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675"/>
        <w:gridCol w:w="4396"/>
      </w:tblGrid>
      <w:tr w:rsidR="003B15DD" w:rsidRPr="005C1C4E" w14:paraId="552FF562" w14:textId="77777777" w:rsidTr="003B15DD">
        <w:tc>
          <w:tcPr>
            <w:tcW w:w="2577" w:type="pct"/>
            <w:hideMark/>
          </w:tcPr>
          <w:p w14:paraId="56D6C24D" w14:textId="77777777" w:rsidR="003B15DD" w:rsidRPr="008330E7" w:rsidRDefault="003B15DD" w:rsidP="00C566D6">
            <w:pPr>
              <w:widowControl w:val="0"/>
              <w:spacing w:after="0" w:line="240" w:lineRule="auto"/>
              <w:rPr>
                <w:rFonts w:ascii="Times New Roman" w:eastAsia="Batang" w:hAnsi="Times New Roman"/>
                <w:snapToGrid w:val="0"/>
                <w:sz w:val="28"/>
                <w:szCs w:val="28"/>
                <w:lang w:eastAsia="ru-RU"/>
              </w:rPr>
            </w:pPr>
          </w:p>
        </w:tc>
        <w:tc>
          <w:tcPr>
            <w:tcW w:w="2423" w:type="pct"/>
            <w:hideMark/>
          </w:tcPr>
          <w:p w14:paraId="07E8F45E" w14:textId="77777777" w:rsidR="003B15DD" w:rsidRPr="00746FF2" w:rsidRDefault="003B15DD" w:rsidP="00C566D6">
            <w:pPr>
              <w:widowControl w:val="0"/>
              <w:spacing w:after="0" w:line="240" w:lineRule="auto"/>
              <w:rPr>
                <w:rFonts w:ascii="Times New Roman" w:eastAsia="Times New Roman" w:hAnsi="Times New Roman"/>
                <w:b/>
                <w:snapToGrid w:val="0"/>
                <w:sz w:val="28"/>
                <w:szCs w:val="28"/>
                <w:lang w:eastAsia="ru-RU"/>
              </w:rPr>
            </w:pPr>
            <w:r w:rsidRPr="00746FF2">
              <w:rPr>
                <w:rFonts w:ascii="Times New Roman" w:eastAsia="Times New Roman" w:hAnsi="Times New Roman"/>
                <w:b/>
                <w:snapToGrid w:val="0"/>
                <w:sz w:val="28"/>
                <w:szCs w:val="28"/>
                <w:lang w:eastAsia="ru-RU"/>
              </w:rPr>
              <w:t>УТВЕРЖДЕНА</w:t>
            </w:r>
          </w:p>
          <w:p w14:paraId="0EF37F50" w14:textId="77777777" w:rsidR="003B15DD" w:rsidRPr="00746FF2" w:rsidRDefault="003B15DD" w:rsidP="00575348">
            <w:pPr>
              <w:autoSpaceDE w:val="0"/>
              <w:autoSpaceDN w:val="0"/>
              <w:spacing w:after="0" w:line="240" w:lineRule="auto"/>
              <w:rPr>
                <w:rFonts w:ascii="Times New Roman" w:eastAsia="Times New Roman" w:hAnsi="Times New Roman"/>
                <w:sz w:val="28"/>
                <w:szCs w:val="28"/>
                <w:lang w:eastAsia="ru-RU"/>
              </w:rPr>
            </w:pPr>
            <w:r w:rsidRPr="00746FF2">
              <w:rPr>
                <w:rFonts w:ascii="Times New Roman" w:eastAsia="Times New Roman" w:hAnsi="Times New Roman"/>
                <w:sz w:val="28"/>
                <w:szCs w:val="28"/>
                <w:lang w:eastAsia="ru-RU"/>
              </w:rPr>
              <w:t xml:space="preserve">Приказом </w:t>
            </w:r>
            <w:r>
              <w:rPr>
                <w:rFonts w:ascii="Times New Roman" w:eastAsia="Times New Roman" w:hAnsi="Times New Roman"/>
                <w:sz w:val="28"/>
                <w:szCs w:val="28"/>
                <w:lang w:eastAsia="ru-RU"/>
              </w:rPr>
              <w:t>П</w:t>
            </w:r>
            <w:r w:rsidRPr="00746FF2">
              <w:rPr>
                <w:rFonts w:ascii="Times New Roman" w:eastAsia="Times New Roman" w:hAnsi="Times New Roman"/>
                <w:sz w:val="28"/>
                <w:szCs w:val="28"/>
                <w:lang w:eastAsia="ru-RU"/>
              </w:rPr>
              <w:t xml:space="preserve">редседателя </w:t>
            </w:r>
          </w:p>
          <w:p w14:paraId="2C982EF9" w14:textId="160DF04C" w:rsidR="00B242E8" w:rsidRPr="00746FF2" w:rsidRDefault="003B15DD" w:rsidP="00B242E8">
            <w:pPr>
              <w:autoSpaceDE w:val="0"/>
              <w:autoSpaceDN w:val="0"/>
              <w:spacing w:after="0" w:line="240" w:lineRule="auto"/>
              <w:rPr>
                <w:rFonts w:ascii="Times New Roman" w:eastAsia="Times New Roman" w:hAnsi="Times New Roman"/>
                <w:bCs/>
                <w:sz w:val="28"/>
                <w:szCs w:val="28"/>
                <w:lang w:val="uk-UA" w:eastAsia="ru-RU"/>
              </w:rPr>
            </w:pPr>
            <w:r>
              <w:rPr>
                <w:rFonts w:ascii="Times New Roman" w:eastAsia="Times New Roman" w:hAnsi="Times New Roman"/>
                <w:sz w:val="28"/>
                <w:szCs w:val="28"/>
                <w:lang w:eastAsia="ru-RU"/>
              </w:rPr>
              <w:t>РГУ «</w:t>
            </w:r>
            <w:r w:rsidRPr="00746FF2">
              <w:rPr>
                <w:rFonts w:ascii="Times New Roman" w:eastAsia="Times New Roman" w:hAnsi="Times New Roman"/>
                <w:sz w:val="28"/>
                <w:szCs w:val="28"/>
                <w:lang w:eastAsia="ru-RU"/>
              </w:rPr>
              <w:t xml:space="preserve">Комитет </w:t>
            </w:r>
            <w:r w:rsidR="00B242E8">
              <w:rPr>
                <w:rFonts w:ascii="Times New Roman" w:eastAsia="Times New Roman" w:hAnsi="Times New Roman"/>
                <w:sz w:val="28"/>
                <w:szCs w:val="28"/>
                <w:lang w:eastAsia="ru-RU"/>
              </w:rPr>
              <w:t xml:space="preserve">медицинского и фармацевтического контроля </w:t>
            </w:r>
            <w:r w:rsidR="00B242E8" w:rsidRPr="00746FF2">
              <w:rPr>
                <w:rFonts w:ascii="Times New Roman" w:eastAsia="Times New Roman" w:hAnsi="Times New Roman"/>
                <w:bCs/>
                <w:sz w:val="28"/>
                <w:szCs w:val="28"/>
                <w:lang w:eastAsia="ru-RU"/>
              </w:rPr>
              <w:t>Министерства здравоохранения</w:t>
            </w:r>
            <w:r w:rsidR="00B242E8" w:rsidRPr="00746FF2">
              <w:rPr>
                <w:rFonts w:ascii="Times New Roman" w:eastAsia="Times New Roman" w:hAnsi="Times New Roman"/>
                <w:bCs/>
                <w:sz w:val="28"/>
                <w:szCs w:val="28"/>
                <w:lang w:val="uk-UA" w:eastAsia="ru-RU"/>
              </w:rPr>
              <w:t xml:space="preserve"> </w:t>
            </w:r>
          </w:p>
          <w:p w14:paraId="33CD4F94" w14:textId="39AF52F2" w:rsidR="003B15DD" w:rsidRPr="00746FF2" w:rsidRDefault="00B242E8" w:rsidP="00B242E8">
            <w:pPr>
              <w:keepNext/>
              <w:autoSpaceDE w:val="0"/>
              <w:autoSpaceDN w:val="0"/>
              <w:spacing w:after="0" w:line="240" w:lineRule="auto"/>
              <w:outlineLvl w:val="3"/>
              <w:rPr>
                <w:rFonts w:ascii="Times New Roman" w:eastAsia="Times New Roman" w:hAnsi="Times New Roman"/>
                <w:bCs/>
                <w:sz w:val="28"/>
                <w:szCs w:val="28"/>
                <w:lang w:eastAsia="ru-RU"/>
              </w:rPr>
            </w:pPr>
            <w:r w:rsidRPr="00746FF2">
              <w:rPr>
                <w:rFonts w:ascii="Times New Roman" w:eastAsia="Times New Roman" w:hAnsi="Times New Roman"/>
                <w:bCs/>
                <w:sz w:val="28"/>
                <w:szCs w:val="28"/>
                <w:lang w:eastAsia="ru-RU"/>
              </w:rPr>
              <w:t>Республики Казахстан</w:t>
            </w:r>
            <w:r>
              <w:rPr>
                <w:rFonts w:ascii="Times New Roman" w:eastAsia="Times New Roman" w:hAnsi="Times New Roman"/>
                <w:bCs/>
                <w:sz w:val="28"/>
                <w:szCs w:val="28"/>
                <w:lang w:eastAsia="ru-RU"/>
              </w:rPr>
              <w:t>»</w:t>
            </w:r>
          </w:p>
          <w:p w14:paraId="6672B967" w14:textId="68D8CE25" w:rsidR="003B15DD" w:rsidRPr="00746FF2" w:rsidRDefault="00975705" w:rsidP="00C566D6">
            <w:pPr>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«16</w:t>
            </w:r>
            <w:r w:rsidR="001653D9" w:rsidRPr="00746FF2">
              <w:rPr>
                <w:rFonts w:ascii="Times New Roman" w:eastAsia="Times New Roman" w:hAnsi="Times New Roman"/>
                <w:sz w:val="28"/>
                <w:szCs w:val="28"/>
                <w:lang w:eastAsia="ru-RU"/>
              </w:rPr>
              <w:t>»</w:t>
            </w:r>
            <w:r>
              <w:rPr>
                <w:rFonts w:ascii="Times New Roman" w:eastAsia="Times New Roman" w:hAnsi="Times New Roman"/>
                <w:sz w:val="28"/>
                <w:szCs w:val="28"/>
                <w:lang w:eastAsia="ru-RU"/>
              </w:rPr>
              <w:t>__06__</w:t>
            </w:r>
            <w:r w:rsidR="003B15DD" w:rsidRPr="00746FF2">
              <w:rPr>
                <w:rFonts w:ascii="Times New Roman" w:eastAsia="Times New Roman" w:hAnsi="Times New Roman"/>
                <w:sz w:val="28"/>
                <w:szCs w:val="28"/>
                <w:lang w:eastAsia="ru-RU"/>
              </w:rPr>
              <w:t>20</w:t>
            </w:r>
            <w:r w:rsidR="0054276D">
              <w:rPr>
                <w:rFonts w:ascii="Times New Roman" w:eastAsia="Times New Roman" w:hAnsi="Times New Roman"/>
                <w:sz w:val="28"/>
                <w:szCs w:val="28"/>
                <w:lang w:val="kk-KZ" w:eastAsia="ru-RU"/>
              </w:rPr>
              <w:t>2</w:t>
            </w:r>
            <w:r>
              <w:rPr>
                <w:rFonts w:ascii="Times New Roman" w:eastAsia="Times New Roman" w:hAnsi="Times New Roman"/>
                <w:sz w:val="28"/>
                <w:szCs w:val="28"/>
                <w:lang w:val="kk-KZ" w:eastAsia="ru-RU"/>
              </w:rPr>
              <w:t xml:space="preserve">2 </w:t>
            </w:r>
            <w:r w:rsidR="003B15DD" w:rsidRPr="00746FF2">
              <w:rPr>
                <w:rFonts w:ascii="Times New Roman" w:eastAsia="Times New Roman" w:hAnsi="Times New Roman"/>
                <w:sz w:val="28"/>
                <w:szCs w:val="28"/>
                <w:lang w:eastAsia="ru-RU"/>
              </w:rPr>
              <w:t>г.</w:t>
            </w:r>
          </w:p>
          <w:p w14:paraId="5A3FA00C" w14:textId="534B28C9" w:rsidR="003B15DD" w:rsidRPr="00746FF2" w:rsidRDefault="00975705" w:rsidP="00652BCE">
            <w:pPr>
              <w:widowControl w:val="0"/>
              <w:spacing w:after="0" w:line="240" w:lineRule="auto"/>
              <w:rPr>
                <w:rFonts w:ascii="Times New Roman" w:eastAsia="Batang" w:hAnsi="Times New Roman"/>
                <w:snapToGrid w:val="0"/>
                <w:sz w:val="28"/>
                <w:szCs w:val="28"/>
                <w:lang w:eastAsia="ru-RU"/>
              </w:rPr>
            </w:pPr>
            <w:r>
              <w:rPr>
                <w:rFonts w:ascii="Times New Roman" w:eastAsia="Times New Roman" w:hAnsi="Times New Roman"/>
                <w:snapToGrid w:val="0"/>
                <w:sz w:val="28"/>
                <w:szCs w:val="28"/>
                <w:lang w:eastAsia="ru-RU"/>
              </w:rPr>
              <w:t>№</w:t>
            </w:r>
            <w:r w:rsidRPr="00597054">
              <w:rPr>
                <w:rFonts w:ascii="Times New Roman" w:eastAsia="Times New Roman" w:hAnsi="Times New Roman"/>
                <w:snapToGrid w:val="0"/>
                <w:sz w:val="28"/>
                <w:szCs w:val="28"/>
                <w:lang w:val="kk-KZ" w:eastAsia="ru-RU"/>
              </w:rPr>
              <w:t>N053396</w:t>
            </w:r>
          </w:p>
          <w:p w14:paraId="55EBE152" w14:textId="77777777" w:rsidR="003B15DD" w:rsidRPr="00746FF2" w:rsidRDefault="003B15DD" w:rsidP="00C566D6">
            <w:pPr>
              <w:widowControl w:val="0"/>
              <w:spacing w:after="0" w:line="240" w:lineRule="auto"/>
              <w:jc w:val="center"/>
              <w:rPr>
                <w:rFonts w:ascii="Times New Roman" w:eastAsia="Times New Roman" w:hAnsi="Times New Roman"/>
                <w:b/>
                <w:snapToGrid w:val="0"/>
                <w:sz w:val="28"/>
                <w:szCs w:val="28"/>
                <w:lang w:eastAsia="ru-RU"/>
              </w:rPr>
            </w:pPr>
            <w:r w:rsidRPr="00746FF2">
              <w:rPr>
                <w:rFonts w:ascii="Times New Roman" w:eastAsia="Times New Roman" w:hAnsi="Times New Roman"/>
                <w:b/>
                <w:snapToGrid w:val="0"/>
                <w:sz w:val="28"/>
                <w:szCs w:val="28"/>
                <w:lang w:eastAsia="ru-RU"/>
              </w:rPr>
              <w:t xml:space="preserve"> </w:t>
            </w:r>
          </w:p>
        </w:tc>
      </w:tr>
    </w:tbl>
    <w:p w14:paraId="2BE58E57" w14:textId="77777777" w:rsidR="00D76048" w:rsidRPr="00844CE8" w:rsidRDefault="00D76048" w:rsidP="00C566D6">
      <w:pPr>
        <w:autoSpaceDE w:val="0"/>
        <w:autoSpaceDN w:val="0"/>
        <w:spacing w:after="0" w:line="240" w:lineRule="auto"/>
        <w:jc w:val="center"/>
        <w:rPr>
          <w:rFonts w:ascii="Times New Roman" w:eastAsia="Times New Roman" w:hAnsi="Times New Roman"/>
          <w:b/>
          <w:sz w:val="28"/>
          <w:szCs w:val="28"/>
          <w:lang w:eastAsia="ru-RU"/>
        </w:rPr>
      </w:pPr>
      <w:r w:rsidRPr="00844CE8">
        <w:rPr>
          <w:rFonts w:ascii="Times New Roman" w:eastAsia="Times New Roman" w:hAnsi="Times New Roman"/>
          <w:b/>
          <w:sz w:val="28"/>
          <w:szCs w:val="28"/>
          <w:lang w:eastAsia="ru-RU"/>
        </w:rPr>
        <w:t>Инструкция по медицинскому применению</w:t>
      </w:r>
    </w:p>
    <w:p w14:paraId="20925C00" w14:textId="77777777" w:rsidR="00D76048" w:rsidRPr="00844CE8" w:rsidRDefault="00D76048" w:rsidP="00C566D6">
      <w:pPr>
        <w:autoSpaceDE w:val="0"/>
        <w:autoSpaceDN w:val="0"/>
        <w:spacing w:after="0" w:line="240" w:lineRule="auto"/>
        <w:jc w:val="center"/>
        <w:rPr>
          <w:rFonts w:ascii="Times New Roman" w:eastAsia="Times New Roman" w:hAnsi="Times New Roman"/>
          <w:b/>
          <w:sz w:val="28"/>
          <w:szCs w:val="28"/>
          <w:lang w:eastAsia="ru-RU"/>
        </w:rPr>
      </w:pPr>
      <w:r w:rsidRPr="00844CE8">
        <w:rPr>
          <w:rFonts w:ascii="Times New Roman" w:eastAsia="Times New Roman" w:hAnsi="Times New Roman"/>
          <w:b/>
          <w:sz w:val="28"/>
          <w:szCs w:val="28"/>
          <w:lang w:eastAsia="ru-RU"/>
        </w:rPr>
        <w:t xml:space="preserve">лекарственного </w:t>
      </w:r>
      <w:r w:rsidR="007D0E84" w:rsidRPr="00844CE8">
        <w:rPr>
          <w:rFonts w:ascii="Times New Roman" w:eastAsia="Times New Roman" w:hAnsi="Times New Roman"/>
          <w:b/>
          <w:sz w:val="28"/>
          <w:szCs w:val="28"/>
          <w:lang w:eastAsia="ru-RU"/>
        </w:rPr>
        <w:t>препарата</w:t>
      </w:r>
      <w:r w:rsidR="00AE7922" w:rsidRPr="00844CE8">
        <w:rPr>
          <w:rFonts w:ascii="Times New Roman" w:eastAsia="Times New Roman" w:hAnsi="Times New Roman"/>
          <w:b/>
          <w:sz w:val="28"/>
          <w:szCs w:val="28"/>
          <w:lang w:eastAsia="ru-RU"/>
        </w:rPr>
        <w:t xml:space="preserve"> (</w:t>
      </w:r>
      <w:r w:rsidR="002C1660" w:rsidRPr="00844CE8">
        <w:rPr>
          <w:rFonts w:ascii="Times New Roman" w:eastAsia="Times New Roman" w:hAnsi="Times New Roman"/>
          <w:b/>
          <w:sz w:val="28"/>
          <w:szCs w:val="28"/>
          <w:lang w:eastAsia="ru-RU"/>
        </w:rPr>
        <w:t>Л</w:t>
      </w:r>
      <w:r w:rsidR="00AE7922" w:rsidRPr="00844CE8">
        <w:rPr>
          <w:rFonts w:ascii="Times New Roman" w:eastAsia="Times New Roman" w:hAnsi="Times New Roman"/>
          <w:b/>
          <w:sz w:val="28"/>
          <w:szCs w:val="28"/>
          <w:lang w:eastAsia="ru-RU"/>
        </w:rPr>
        <w:t>исток-вкладыш)</w:t>
      </w:r>
    </w:p>
    <w:p w14:paraId="29E02EEA" w14:textId="77777777" w:rsidR="002C76D7" w:rsidRPr="00844CE8" w:rsidRDefault="002C76D7" w:rsidP="00C566D6">
      <w:pPr>
        <w:autoSpaceDE w:val="0"/>
        <w:autoSpaceDN w:val="0"/>
        <w:spacing w:after="0" w:line="240" w:lineRule="auto"/>
        <w:jc w:val="center"/>
        <w:rPr>
          <w:rFonts w:ascii="Times New Roman" w:eastAsia="Times New Roman" w:hAnsi="Times New Roman"/>
          <w:b/>
          <w:sz w:val="28"/>
          <w:szCs w:val="28"/>
          <w:lang w:eastAsia="ru-RU"/>
        </w:rPr>
      </w:pPr>
    </w:p>
    <w:p w14:paraId="1874825B" w14:textId="77777777" w:rsidR="002C76D7" w:rsidRPr="00844CE8" w:rsidRDefault="00D76048" w:rsidP="00844CE8">
      <w:pPr>
        <w:autoSpaceDE w:val="0"/>
        <w:autoSpaceDN w:val="0"/>
        <w:spacing w:after="0" w:line="240" w:lineRule="auto"/>
        <w:jc w:val="both"/>
        <w:rPr>
          <w:rFonts w:ascii="Times New Roman" w:eastAsia="Times New Roman" w:hAnsi="Times New Roman"/>
          <w:b/>
          <w:sz w:val="28"/>
          <w:szCs w:val="28"/>
          <w:lang w:eastAsia="ru-RU"/>
        </w:rPr>
      </w:pPr>
      <w:r w:rsidRPr="00844CE8">
        <w:rPr>
          <w:rFonts w:ascii="Times New Roman" w:eastAsia="Times New Roman" w:hAnsi="Times New Roman"/>
          <w:b/>
          <w:sz w:val="28"/>
          <w:szCs w:val="28"/>
          <w:lang w:eastAsia="ru-RU"/>
        </w:rPr>
        <w:t xml:space="preserve">Торговое </w:t>
      </w:r>
      <w:r w:rsidR="00E55D6C" w:rsidRPr="00844CE8">
        <w:rPr>
          <w:rFonts w:ascii="Times New Roman" w:eastAsia="Times New Roman" w:hAnsi="Times New Roman"/>
          <w:b/>
          <w:sz w:val="28"/>
          <w:szCs w:val="28"/>
          <w:lang w:eastAsia="ru-RU"/>
        </w:rPr>
        <w:t>наименование</w:t>
      </w:r>
      <w:r w:rsidR="00AE7922" w:rsidRPr="00844CE8">
        <w:rPr>
          <w:rFonts w:ascii="Times New Roman" w:eastAsia="Times New Roman" w:hAnsi="Times New Roman"/>
          <w:b/>
          <w:sz w:val="28"/>
          <w:szCs w:val="28"/>
          <w:lang w:eastAsia="ru-RU"/>
        </w:rPr>
        <w:t xml:space="preserve"> </w:t>
      </w:r>
    </w:p>
    <w:p w14:paraId="48B98B24" w14:textId="1ECE2C63" w:rsidR="002C76D7" w:rsidRPr="00E56F75" w:rsidRDefault="00101200" w:rsidP="00844CE8">
      <w:pPr>
        <w:autoSpaceDE w:val="0"/>
        <w:autoSpaceDN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Оланзапин Вива Фарм</w:t>
      </w:r>
    </w:p>
    <w:p w14:paraId="111BB2C2" w14:textId="77777777" w:rsidR="002C76D7" w:rsidRPr="00844CE8" w:rsidRDefault="00AE7922" w:rsidP="00BE48D9">
      <w:pPr>
        <w:autoSpaceDE w:val="0"/>
        <w:autoSpaceDN w:val="0"/>
        <w:spacing w:before="240" w:after="0" w:line="240" w:lineRule="auto"/>
        <w:jc w:val="both"/>
        <w:rPr>
          <w:rFonts w:ascii="Times New Roman" w:eastAsia="Times New Roman" w:hAnsi="Times New Roman"/>
          <w:sz w:val="28"/>
          <w:szCs w:val="28"/>
          <w:lang w:eastAsia="ru-RU"/>
        </w:rPr>
      </w:pPr>
      <w:r w:rsidRPr="00844CE8">
        <w:rPr>
          <w:rFonts w:ascii="Times New Roman" w:eastAsia="Times New Roman" w:hAnsi="Times New Roman"/>
          <w:b/>
          <w:sz w:val="28"/>
          <w:szCs w:val="28"/>
          <w:lang w:eastAsia="ru-RU"/>
        </w:rPr>
        <w:t>Международное непатентованное название</w:t>
      </w:r>
    </w:p>
    <w:p w14:paraId="6EA5654F" w14:textId="77777777" w:rsidR="002C76D7" w:rsidRPr="00BE48D9" w:rsidRDefault="00E56F75" w:rsidP="00844CE8">
      <w:pPr>
        <w:autoSpaceDE w:val="0"/>
        <w:autoSpaceDN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Оланзапин</w:t>
      </w:r>
    </w:p>
    <w:p w14:paraId="5A2C87AD" w14:textId="77777777" w:rsidR="00D76048" w:rsidRPr="00844CE8" w:rsidRDefault="002C76D7" w:rsidP="00BE48D9">
      <w:pPr>
        <w:autoSpaceDE w:val="0"/>
        <w:autoSpaceDN w:val="0"/>
        <w:spacing w:before="240" w:after="0" w:line="240" w:lineRule="auto"/>
        <w:jc w:val="both"/>
        <w:rPr>
          <w:rFonts w:ascii="Times New Roman" w:eastAsia="Times New Roman" w:hAnsi="Times New Roman"/>
          <w:b/>
          <w:sz w:val="28"/>
          <w:szCs w:val="28"/>
          <w:lang w:eastAsia="ru-RU"/>
        </w:rPr>
      </w:pPr>
      <w:r w:rsidRPr="00844CE8">
        <w:rPr>
          <w:rFonts w:ascii="Times New Roman" w:eastAsia="Times New Roman" w:hAnsi="Times New Roman"/>
          <w:b/>
          <w:sz w:val="28"/>
          <w:szCs w:val="28"/>
          <w:lang w:eastAsia="ru-RU"/>
        </w:rPr>
        <w:t xml:space="preserve">Лекарственная форма, </w:t>
      </w:r>
      <w:r w:rsidR="00AE7922" w:rsidRPr="00844CE8">
        <w:rPr>
          <w:rFonts w:ascii="Times New Roman" w:eastAsia="Times New Roman" w:hAnsi="Times New Roman"/>
          <w:b/>
          <w:sz w:val="28"/>
          <w:szCs w:val="28"/>
          <w:lang w:eastAsia="ru-RU"/>
        </w:rPr>
        <w:t>дозировка</w:t>
      </w:r>
    </w:p>
    <w:p w14:paraId="795DDAFA" w14:textId="4F471B0B" w:rsidR="00BE48D9" w:rsidRDefault="00BE48D9" w:rsidP="00BE48D9">
      <w:pPr>
        <w:pStyle w:val="a9"/>
        <w:spacing w:after="0"/>
        <w:rPr>
          <w:sz w:val="28"/>
          <w:szCs w:val="28"/>
        </w:rPr>
      </w:pPr>
      <w:r>
        <w:rPr>
          <w:sz w:val="28"/>
          <w:szCs w:val="28"/>
        </w:rPr>
        <w:t xml:space="preserve">Таблетки, покрытые </w:t>
      </w:r>
      <w:r w:rsidR="00045927" w:rsidRPr="00045927">
        <w:rPr>
          <w:sz w:val="28"/>
          <w:szCs w:val="28"/>
        </w:rPr>
        <w:t xml:space="preserve">пленочной </w:t>
      </w:r>
      <w:r>
        <w:rPr>
          <w:sz w:val="28"/>
          <w:szCs w:val="28"/>
        </w:rPr>
        <w:t xml:space="preserve">оболочкой, </w:t>
      </w:r>
      <w:r w:rsidR="00E56F75">
        <w:rPr>
          <w:sz w:val="28"/>
          <w:szCs w:val="28"/>
        </w:rPr>
        <w:t>10</w:t>
      </w:r>
      <w:r>
        <w:rPr>
          <w:sz w:val="28"/>
          <w:szCs w:val="28"/>
        </w:rPr>
        <w:t xml:space="preserve"> мг</w:t>
      </w:r>
    </w:p>
    <w:p w14:paraId="20A68E93" w14:textId="77777777" w:rsidR="002C76D7" w:rsidRDefault="00AE7922" w:rsidP="00BE48D9">
      <w:pPr>
        <w:widowControl w:val="0"/>
        <w:autoSpaceDE w:val="0"/>
        <w:autoSpaceDN w:val="0"/>
        <w:spacing w:before="240" w:after="0" w:line="240" w:lineRule="auto"/>
        <w:jc w:val="both"/>
        <w:rPr>
          <w:rFonts w:ascii="Times New Roman" w:eastAsia="Times New Roman" w:hAnsi="Times New Roman"/>
          <w:b/>
          <w:bCs/>
          <w:snapToGrid w:val="0"/>
          <w:sz w:val="28"/>
          <w:szCs w:val="28"/>
          <w:lang w:eastAsia="ru-RU"/>
        </w:rPr>
      </w:pPr>
      <w:bookmarkStart w:id="0" w:name="OCRUncertain022"/>
      <w:r w:rsidRPr="00844CE8">
        <w:rPr>
          <w:rFonts w:ascii="Times New Roman" w:eastAsia="Times New Roman" w:hAnsi="Times New Roman"/>
          <w:b/>
          <w:bCs/>
          <w:snapToGrid w:val="0"/>
          <w:sz w:val="28"/>
          <w:szCs w:val="28"/>
          <w:lang w:eastAsia="ru-RU"/>
        </w:rPr>
        <w:t>Фармакотерапевтическая</w:t>
      </w:r>
      <w:bookmarkEnd w:id="0"/>
      <w:r w:rsidRPr="00844CE8">
        <w:rPr>
          <w:rFonts w:ascii="Times New Roman" w:eastAsia="Times New Roman" w:hAnsi="Times New Roman"/>
          <w:b/>
          <w:bCs/>
          <w:snapToGrid w:val="0"/>
          <w:sz w:val="28"/>
          <w:szCs w:val="28"/>
          <w:lang w:eastAsia="ru-RU"/>
        </w:rPr>
        <w:t xml:space="preserve"> группа</w:t>
      </w:r>
    </w:p>
    <w:p w14:paraId="30B86AA8" w14:textId="77777777" w:rsidR="00BE48D9" w:rsidRPr="00BE48D9" w:rsidRDefault="00E56F75" w:rsidP="00BE48D9">
      <w:pPr>
        <w:spacing w:after="0" w:line="240" w:lineRule="auto"/>
        <w:jc w:val="both"/>
        <w:rPr>
          <w:rFonts w:ascii="Times New Roman" w:hAnsi="Times New Roman"/>
          <w:sz w:val="28"/>
          <w:szCs w:val="28"/>
        </w:rPr>
      </w:pPr>
      <w:r w:rsidRPr="00E56F75">
        <w:rPr>
          <w:rFonts w:ascii="Times New Roman" w:hAnsi="Times New Roman"/>
          <w:sz w:val="28"/>
          <w:szCs w:val="28"/>
        </w:rPr>
        <w:t>Нервная система. Психолептики. Антипсихотики. Дибензодиазепины и их производные. Оланзапин</w:t>
      </w:r>
      <w:r w:rsidR="00BE48D9" w:rsidRPr="00BE48D9">
        <w:rPr>
          <w:rFonts w:ascii="Times New Roman" w:hAnsi="Times New Roman"/>
          <w:sz w:val="28"/>
          <w:szCs w:val="28"/>
        </w:rPr>
        <w:t>.</w:t>
      </w:r>
    </w:p>
    <w:p w14:paraId="2DE06CEC" w14:textId="77777777" w:rsidR="00BE48D9" w:rsidRPr="00BE48D9" w:rsidRDefault="00BE48D9" w:rsidP="00BE48D9">
      <w:pPr>
        <w:widowControl w:val="0"/>
        <w:autoSpaceDE w:val="0"/>
        <w:autoSpaceDN w:val="0"/>
        <w:spacing w:after="0" w:line="240" w:lineRule="auto"/>
        <w:jc w:val="both"/>
        <w:rPr>
          <w:rFonts w:ascii="Times New Roman" w:eastAsia="Times New Roman" w:hAnsi="Times New Roman"/>
          <w:bCs/>
          <w:snapToGrid w:val="0"/>
          <w:sz w:val="28"/>
          <w:szCs w:val="28"/>
          <w:lang w:eastAsia="ru-RU"/>
        </w:rPr>
      </w:pPr>
      <w:r w:rsidRPr="00BE48D9">
        <w:rPr>
          <w:rFonts w:ascii="Times New Roman" w:hAnsi="Times New Roman"/>
          <w:sz w:val="28"/>
          <w:szCs w:val="28"/>
        </w:rPr>
        <w:t xml:space="preserve">Код АТХ </w:t>
      </w:r>
      <w:r w:rsidR="00E56F75" w:rsidRPr="00E56F75">
        <w:rPr>
          <w:rFonts w:ascii="Times New Roman" w:hAnsi="Times New Roman"/>
          <w:sz w:val="28"/>
          <w:szCs w:val="28"/>
          <w:lang w:val="en-US"/>
        </w:rPr>
        <w:t>N05AH03</w:t>
      </w:r>
    </w:p>
    <w:p w14:paraId="15BF74ED" w14:textId="77777777" w:rsidR="00516BCC" w:rsidRPr="00182FCA" w:rsidRDefault="005444B2" w:rsidP="00182FCA">
      <w:pPr>
        <w:spacing w:before="240" w:after="0"/>
        <w:rPr>
          <w:rFonts w:ascii="Times New Roman" w:hAnsi="Times New Roman"/>
          <w:b/>
          <w:bCs/>
          <w:sz w:val="28"/>
          <w:szCs w:val="28"/>
          <w:lang w:eastAsia="ru-RU"/>
        </w:rPr>
      </w:pPr>
      <w:r w:rsidRPr="00182FCA">
        <w:rPr>
          <w:rFonts w:ascii="Times New Roman" w:hAnsi="Times New Roman"/>
          <w:b/>
          <w:bCs/>
          <w:sz w:val="28"/>
          <w:szCs w:val="28"/>
          <w:lang w:eastAsia="ru-RU"/>
        </w:rPr>
        <w:t>Показания к применени</w:t>
      </w:r>
      <w:r w:rsidR="00182FCA" w:rsidRPr="00182FCA">
        <w:rPr>
          <w:rFonts w:ascii="Times New Roman" w:hAnsi="Times New Roman"/>
          <w:b/>
          <w:bCs/>
          <w:sz w:val="28"/>
          <w:szCs w:val="28"/>
          <w:lang w:eastAsia="ru-RU"/>
        </w:rPr>
        <w:t>ю</w:t>
      </w:r>
    </w:p>
    <w:p w14:paraId="6CF55DBE" w14:textId="77777777" w:rsidR="00E56F75" w:rsidRPr="00E56F75" w:rsidRDefault="00E56F75" w:rsidP="00DF2E90">
      <w:pPr>
        <w:numPr>
          <w:ilvl w:val="0"/>
          <w:numId w:val="35"/>
        </w:numPr>
        <w:spacing w:after="0" w:line="240" w:lineRule="auto"/>
        <w:ind w:left="284" w:hanging="284"/>
        <w:jc w:val="both"/>
        <w:rPr>
          <w:rFonts w:ascii="Times New Roman" w:hAnsi="Times New Roman"/>
          <w:sz w:val="28"/>
          <w:szCs w:val="28"/>
        </w:rPr>
      </w:pPr>
      <w:r w:rsidRPr="00E56F75">
        <w:rPr>
          <w:rFonts w:ascii="Times New Roman" w:eastAsia="Times New Roman" w:hAnsi="Times New Roman"/>
          <w:sz w:val="28"/>
          <w:szCs w:val="28"/>
          <w:lang w:eastAsia="ru-RU"/>
        </w:rPr>
        <w:t>для лечения шизофрении</w:t>
      </w:r>
    </w:p>
    <w:p w14:paraId="1C1A4454" w14:textId="77777777" w:rsidR="00E56F75" w:rsidRPr="00E56F75" w:rsidRDefault="00E56F75" w:rsidP="00DF2E90">
      <w:pPr>
        <w:numPr>
          <w:ilvl w:val="0"/>
          <w:numId w:val="35"/>
        </w:numPr>
        <w:spacing w:after="0" w:line="240" w:lineRule="auto"/>
        <w:ind w:left="284" w:hanging="284"/>
        <w:jc w:val="both"/>
        <w:rPr>
          <w:rFonts w:ascii="Times New Roman" w:hAnsi="Times New Roman"/>
          <w:sz w:val="28"/>
          <w:szCs w:val="28"/>
        </w:rPr>
      </w:pPr>
      <w:r w:rsidRPr="00E56F75">
        <w:rPr>
          <w:rFonts w:ascii="Times New Roman" w:hAnsi="Times New Roman"/>
          <w:sz w:val="28"/>
          <w:szCs w:val="28"/>
        </w:rPr>
        <w:t>для поддерживающей терапии пациентов, чувствительных к препарату на начальном этапе</w:t>
      </w:r>
    </w:p>
    <w:p w14:paraId="36BBF932" w14:textId="77777777" w:rsidR="00E56F75" w:rsidRPr="00E56F75" w:rsidRDefault="00E56F75" w:rsidP="00DF2E90">
      <w:pPr>
        <w:numPr>
          <w:ilvl w:val="0"/>
          <w:numId w:val="35"/>
        </w:numPr>
        <w:spacing w:after="0" w:line="256" w:lineRule="auto"/>
        <w:ind w:left="284" w:hanging="284"/>
        <w:contextualSpacing/>
        <w:rPr>
          <w:rFonts w:ascii="Times New Roman" w:hAnsi="Times New Roman"/>
          <w:sz w:val="28"/>
          <w:szCs w:val="28"/>
        </w:rPr>
      </w:pPr>
      <w:r w:rsidRPr="00E56F75">
        <w:rPr>
          <w:rFonts w:ascii="Times New Roman" w:hAnsi="Times New Roman"/>
          <w:sz w:val="28"/>
          <w:szCs w:val="28"/>
        </w:rPr>
        <w:t>для лечения маниакальных эпизодов средней и тяжелой степени тяжести</w:t>
      </w:r>
    </w:p>
    <w:p w14:paraId="6453D338" w14:textId="5C95EB47" w:rsidR="00E56F75" w:rsidRPr="00E56F75" w:rsidRDefault="00E56F75" w:rsidP="00DF2E90">
      <w:pPr>
        <w:numPr>
          <w:ilvl w:val="0"/>
          <w:numId w:val="35"/>
        </w:numPr>
        <w:spacing w:after="0" w:line="240" w:lineRule="auto"/>
        <w:ind w:left="284" w:hanging="284"/>
        <w:jc w:val="both"/>
        <w:rPr>
          <w:rFonts w:ascii="Times New Roman" w:hAnsi="Times New Roman"/>
          <w:sz w:val="28"/>
          <w:szCs w:val="28"/>
        </w:rPr>
      </w:pPr>
      <w:r w:rsidRPr="00E56F75">
        <w:rPr>
          <w:rFonts w:ascii="Times New Roman" w:hAnsi="Times New Roman"/>
          <w:sz w:val="28"/>
          <w:szCs w:val="28"/>
        </w:rPr>
        <w:t>для профилактики рецидивов у пациентов с биполярным расстройством у пациентов, у которых наблюдалась эффективность применения оланзапина пр</w:t>
      </w:r>
      <w:r w:rsidR="00DF2E90">
        <w:rPr>
          <w:rFonts w:ascii="Times New Roman" w:hAnsi="Times New Roman"/>
          <w:sz w:val="28"/>
          <w:szCs w:val="28"/>
        </w:rPr>
        <w:t>и лечении маниакального эпизода</w:t>
      </w:r>
    </w:p>
    <w:p w14:paraId="7EDB064C" w14:textId="77777777" w:rsidR="00DB406A" w:rsidRPr="00844CE8" w:rsidRDefault="00DB406A" w:rsidP="00182FCA">
      <w:pPr>
        <w:spacing w:before="240" w:after="0" w:line="240" w:lineRule="auto"/>
        <w:jc w:val="both"/>
        <w:rPr>
          <w:rFonts w:ascii="Times New Roman" w:eastAsia="Times New Roman" w:hAnsi="Times New Roman"/>
          <w:b/>
          <w:sz w:val="28"/>
          <w:szCs w:val="28"/>
          <w:lang w:eastAsia="ru-RU"/>
        </w:rPr>
      </w:pPr>
      <w:r w:rsidRPr="00844CE8">
        <w:rPr>
          <w:rFonts w:ascii="Times New Roman" w:eastAsia="Times New Roman" w:hAnsi="Times New Roman"/>
          <w:b/>
          <w:sz w:val="28"/>
          <w:szCs w:val="28"/>
          <w:lang w:eastAsia="ru-RU"/>
        </w:rPr>
        <w:t>Перечень сведений, н</w:t>
      </w:r>
      <w:r w:rsidR="00844CE8">
        <w:rPr>
          <w:rFonts w:ascii="Times New Roman" w:eastAsia="Times New Roman" w:hAnsi="Times New Roman"/>
          <w:b/>
          <w:sz w:val="28"/>
          <w:szCs w:val="28"/>
          <w:lang w:eastAsia="ru-RU"/>
        </w:rPr>
        <w:t>еобходимых до начала применения</w:t>
      </w:r>
    </w:p>
    <w:p w14:paraId="338D9496" w14:textId="77777777" w:rsidR="007D0E84" w:rsidRPr="00844CE8" w:rsidRDefault="007D0E84" w:rsidP="00844CE8">
      <w:pPr>
        <w:spacing w:after="0" w:line="240" w:lineRule="auto"/>
        <w:jc w:val="both"/>
        <w:rPr>
          <w:rFonts w:ascii="Times New Roman" w:eastAsia="Times New Roman" w:hAnsi="Times New Roman"/>
          <w:b/>
          <w:i/>
          <w:sz w:val="28"/>
          <w:szCs w:val="28"/>
          <w:lang w:eastAsia="ru-RU"/>
        </w:rPr>
      </w:pPr>
      <w:r w:rsidRPr="00844CE8">
        <w:rPr>
          <w:rFonts w:ascii="Times New Roman" w:eastAsia="Times New Roman" w:hAnsi="Times New Roman"/>
          <w:b/>
          <w:i/>
          <w:sz w:val="28"/>
          <w:szCs w:val="28"/>
          <w:lang w:eastAsia="ru-RU"/>
        </w:rPr>
        <w:t>Противопоказания</w:t>
      </w:r>
    </w:p>
    <w:p w14:paraId="598A0573" w14:textId="0BC45C87" w:rsidR="00182FCA" w:rsidRPr="00182FCA" w:rsidRDefault="00182FCA" w:rsidP="006A72A3">
      <w:pPr>
        <w:numPr>
          <w:ilvl w:val="0"/>
          <w:numId w:val="36"/>
        </w:numPr>
        <w:overflowPunct w:val="0"/>
        <w:autoSpaceDE w:val="0"/>
        <w:autoSpaceDN w:val="0"/>
        <w:adjustRightInd w:val="0"/>
        <w:spacing w:after="0" w:line="240" w:lineRule="auto"/>
        <w:ind w:left="284" w:hanging="284"/>
        <w:jc w:val="both"/>
        <w:textAlignment w:val="baseline"/>
        <w:rPr>
          <w:rFonts w:ascii="Times New Roman" w:hAnsi="Times New Roman"/>
          <w:sz w:val="28"/>
          <w:szCs w:val="28"/>
        </w:rPr>
      </w:pPr>
      <w:r w:rsidRPr="00182FCA">
        <w:rPr>
          <w:rFonts w:ascii="Times New Roman" w:hAnsi="Times New Roman"/>
          <w:sz w:val="28"/>
          <w:szCs w:val="28"/>
        </w:rPr>
        <w:t xml:space="preserve">повышенная чувствительность к </w:t>
      </w:r>
      <w:r w:rsidR="005A027B">
        <w:rPr>
          <w:rFonts w:ascii="Times New Roman" w:hAnsi="Times New Roman"/>
          <w:sz w:val="28"/>
          <w:szCs w:val="28"/>
        </w:rPr>
        <w:t>действующему</w:t>
      </w:r>
      <w:r w:rsidR="00E56F75">
        <w:rPr>
          <w:rFonts w:ascii="Times New Roman" w:hAnsi="Times New Roman"/>
          <w:sz w:val="28"/>
          <w:szCs w:val="28"/>
        </w:rPr>
        <w:t xml:space="preserve"> веществу</w:t>
      </w:r>
      <w:r w:rsidRPr="00182FCA">
        <w:rPr>
          <w:rFonts w:ascii="Times New Roman" w:hAnsi="Times New Roman"/>
          <w:sz w:val="28"/>
          <w:szCs w:val="28"/>
        </w:rPr>
        <w:t xml:space="preserve"> или к любому из вспомогател</w:t>
      </w:r>
      <w:r w:rsidR="00223DB0">
        <w:rPr>
          <w:rFonts w:ascii="Times New Roman" w:hAnsi="Times New Roman"/>
          <w:sz w:val="28"/>
          <w:szCs w:val="28"/>
        </w:rPr>
        <w:t>ьных веществ</w:t>
      </w:r>
    </w:p>
    <w:p w14:paraId="1EFFE725" w14:textId="5FC519C8" w:rsidR="00182FCA" w:rsidRDefault="00E56F75" w:rsidP="006A72A3">
      <w:pPr>
        <w:numPr>
          <w:ilvl w:val="0"/>
          <w:numId w:val="36"/>
        </w:numPr>
        <w:overflowPunct w:val="0"/>
        <w:autoSpaceDE w:val="0"/>
        <w:autoSpaceDN w:val="0"/>
        <w:adjustRightInd w:val="0"/>
        <w:spacing w:after="0" w:line="240" w:lineRule="auto"/>
        <w:ind w:left="284" w:hanging="284"/>
        <w:jc w:val="both"/>
        <w:textAlignment w:val="baseline"/>
        <w:rPr>
          <w:rFonts w:ascii="Times New Roman" w:hAnsi="Times New Roman"/>
          <w:sz w:val="28"/>
          <w:szCs w:val="28"/>
        </w:rPr>
      </w:pPr>
      <w:r>
        <w:rPr>
          <w:rFonts w:ascii="Times New Roman" w:hAnsi="Times New Roman"/>
          <w:sz w:val="28"/>
          <w:szCs w:val="28"/>
        </w:rPr>
        <w:t>пациентам с наличием риска развития закрытоугольной глаукомы</w:t>
      </w:r>
    </w:p>
    <w:p w14:paraId="2756EB25" w14:textId="04499B23" w:rsidR="000716F3" w:rsidRPr="00182FCA" w:rsidRDefault="00930D4D" w:rsidP="006A72A3">
      <w:pPr>
        <w:numPr>
          <w:ilvl w:val="0"/>
          <w:numId w:val="36"/>
        </w:numPr>
        <w:overflowPunct w:val="0"/>
        <w:autoSpaceDE w:val="0"/>
        <w:autoSpaceDN w:val="0"/>
        <w:adjustRightInd w:val="0"/>
        <w:spacing w:after="0" w:line="240" w:lineRule="auto"/>
        <w:ind w:left="284" w:hanging="284"/>
        <w:jc w:val="both"/>
        <w:textAlignment w:val="baseline"/>
        <w:rPr>
          <w:rFonts w:ascii="Times New Roman" w:hAnsi="Times New Roman"/>
          <w:sz w:val="28"/>
          <w:szCs w:val="28"/>
        </w:rPr>
      </w:pPr>
      <w:r>
        <w:rPr>
          <w:rFonts w:ascii="Times New Roman" w:hAnsi="Times New Roman"/>
          <w:sz w:val="28"/>
          <w:szCs w:val="28"/>
        </w:rPr>
        <w:t>пациентам</w:t>
      </w:r>
      <w:r w:rsidRPr="000716F3">
        <w:rPr>
          <w:rFonts w:ascii="Times New Roman" w:hAnsi="Times New Roman"/>
          <w:sz w:val="28"/>
          <w:szCs w:val="28"/>
        </w:rPr>
        <w:t xml:space="preserve"> </w:t>
      </w:r>
      <w:r w:rsidR="000716F3" w:rsidRPr="000716F3">
        <w:rPr>
          <w:rFonts w:ascii="Times New Roman" w:hAnsi="Times New Roman"/>
          <w:sz w:val="28"/>
          <w:szCs w:val="28"/>
        </w:rPr>
        <w:t>с наследственной непереносимостью галактозы, дефицитом фермента Lapp (ЛАПП)-лактазы, мальабсорбцией глюкозы-галактозы</w:t>
      </w:r>
    </w:p>
    <w:p w14:paraId="5A532C2A" w14:textId="77777777" w:rsidR="007D0E84" w:rsidRPr="00844CE8" w:rsidRDefault="007D0E84" w:rsidP="00844CE8">
      <w:pPr>
        <w:spacing w:after="0" w:line="240" w:lineRule="auto"/>
        <w:jc w:val="both"/>
        <w:rPr>
          <w:rFonts w:ascii="Times New Roman" w:eastAsia="Times New Roman" w:hAnsi="Times New Roman"/>
          <w:b/>
          <w:i/>
          <w:sz w:val="28"/>
          <w:szCs w:val="28"/>
          <w:lang w:eastAsia="ru-RU"/>
        </w:rPr>
      </w:pPr>
      <w:r w:rsidRPr="00844CE8">
        <w:rPr>
          <w:rFonts w:ascii="Times New Roman" w:eastAsia="Times New Roman" w:hAnsi="Times New Roman"/>
          <w:b/>
          <w:i/>
          <w:sz w:val="28"/>
          <w:szCs w:val="28"/>
          <w:lang w:eastAsia="ru-RU"/>
        </w:rPr>
        <w:t>Необходимые меры предосторожности при применении</w:t>
      </w:r>
    </w:p>
    <w:p w14:paraId="43D22A2A" w14:textId="6463581C" w:rsidR="00E56F75" w:rsidRPr="00E56F75" w:rsidRDefault="006A72A3" w:rsidP="00E56F75">
      <w:pPr>
        <w:overflowPunct w:val="0"/>
        <w:autoSpaceDE w:val="0"/>
        <w:autoSpaceDN w:val="0"/>
        <w:adjustRightInd w:val="0"/>
        <w:spacing w:after="0" w:line="240" w:lineRule="auto"/>
        <w:jc w:val="both"/>
        <w:rPr>
          <w:rFonts w:ascii="Times New Roman" w:eastAsia="Times New Roman" w:hAnsi="Times New Roman"/>
          <w:sz w:val="28"/>
          <w:szCs w:val="28"/>
        </w:rPr>
      </w:pPr>
      <w:bookmarkStart w:id="1" w:name="_Hlk39047174"/>
      <w:r>
        <w:rPr>
          <w:rFonts w:ascii="Times New Roman" w:eastAsia="Times New Roman" w:hAnsi="Times New Roman"/>
          <w:sz w:val="28"/>
          <w:szCs w:val="28"/>
        </w:rPr>
        <w:t>В</w:t>
      </w:r>
      <w:r w:rsidR="00E56F75" w:rsidRPr="00E56F75">
        <w:rPr>
          <w:rFonts w:ascii="Times New Roman" w:eastAsia="Times New Roman" w:hAnsi="Times New Roman"/>
          <w:sz w:val="28"/>
          <w:szCs w:val="28"/>
        </w:rPr>
        <w:t xml:space="preserve">о время терапии антипсихотическими препаратами достижение улучшения клинического состояния пациента может занять от нескольких </w:t>
      </w:r>
      <w:r w:rsidR="00E56F75" w:rsidRPr="00E56F75">
        <w:rPr>
          <w:rFonts w:ascii="Times New Roman" w:eastAsia="Times New Roman" w:hAnsi="Times New Roman"/>
          <w:sz w:val="28"/>
          <w:szCs w:val="28"/>
        </w:rPr>
        <w:lastRenderedPageBreak/>
        <w:t>дней до нескольких недель. В этот период необходимо тщательно наблюдать за состоянием пациентов</w:t>
      </w:r>
      <w:r>
        <w:rPr>
          <w:rFonts w:ascii="Times New Roman" w:eastAsia="Times New Roman" w:hAnsi="Times New Roman"/>
          <w:sz w:val="28"/>
          <w:szCs w:val="28"/>
        </w:rPr>
        <w:t>.</w:t>
      </w:r>
    </w:p>
    <w:p w14:paraId="70A85E1A" w14:textId="23E82A23" w:rsidR="00E56F75" w:rsidRPr="00E56F75" w:rsidRDefault="006A72A3" w:rsidP="008D2CF6">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1"/>
          <w:sz w:val="28"/>
          <w:szCs w:val="28"/>
          <w:lang w:eastAsia="ru-RU" w:bidi="ru-RU"/>
        </w:rPr>
      </w:pPr>
      <w:r>
        <w:rPr>
          <w:rFonts w:ascii="Times New Roman" w:eastAsia="Times New Roman" w:hAnsi="Times New Roman"/>
          <w:sz w:val="28"/>
          <w:szCs w:val="28"/>
          <w:lang w:eastAsia="ru-RU" w:bidi="ru-RU"/>
        </w:rPr>
        <w:t>О</w:t>
      </w:r>
      <w:r w:rsidR="008D2CF6" w:rsidRPr="008D2CF6">
        <w:rPr>
          <w:rFonts w:ascii="Times New Roman" w:hAnsi="Times New Roman"/>
          <w:sz w:val="28"/>
          <w:szCs w:val="28"/>
          <w:lang w:eastAsia="ru-RU" w:bidi="ru-RU"/>
        </w:rPr>
        <w:t xml:space="preserve">ланзапин не рекомендован к применению у пациентов с </w:t>
      </w:r>
      <w:r w:rsidR="008D2CF6" w:rsidRPr="00840AFB">
        <w:rPr>
          <w:rFonts w:ascii="Times New Roman" w:hAnsi="Times New Roman"/>
          <w:i/>
          <w:iCs/>
          <w:sz w:val="28"/>
          <w:szCs w:val="28"/>
          <w:lang w:eastAsia="ru-RU" w:bidi="ru-RU"/>
        </w:rPr>
        <w:t>психозом</w:t>
      </w:r>
      <w:r w:rsidR="008D2CF6" w:rsidRPr="008D2CF6">
        <w:rPr>
          <w:rFonts w:ascii="Times New Roman" w:hAnsi="Times New Roman"/>
          <w:sz w:val="28"/>
          <w:szCs w:val="28"/>
          <w:lang w:eastAsia="ru-RU" w:bidi="ru-RU"/>
        </w:rPr>
        <w:t xml:space="preserve"> и (или) нарушениями поведения </w:t>
      </w:r>
      <w:r w:rsidR="008D2CF6" w:rsidRPr="00840AFB">
        <w:rPr>
          <w:rFonts w:ascii="Times New Roman" w:hAnsi="Times New Roman"/>
          <w:i/>
          <w:iCs/>
          <w:sz w:val="28"/>
          <w:szCs w:val="28"/>
          <w:lang w:eastAsia="ru-RU" w:bidi="ru-RU"/>
        </w:rPr>
        <w:t>на фоне деменции</w:t>
      </w:r>
      <w:r w:rsidR="008D2CF6" w:rsidRPr="008D2CF6">
        <w:rPr>
          <w:rFonts w:ascii="Times New Roman" w:hAnsi="Times New Roman"/>
          <w:sz w:val="28"/>
          <w:szCs w:val="28"/>
          <w:lang w:eastAsia="ru-RU" w:bidi="ru-RU"/>
        </w:rPr>
        <w:t xml:space="preserve"> в связи с увеличением смертности и риска острого нарушения мозгового кровообращения. Факторы риска, которые, возможно, предрасполагают к повышенной смертности среди пациентов этой группы включают возраст старше 65 лет, дисфагию, седативный эффект, недоедание и обезвоживание, патологии легких (например, пневмония при наличии аспирации или без нее), или сочетанное применение с бензодиазепинами. Были зарегистрированы цереброваскулярные побочные эффекты (ЦПЭ, например, инсульты, транзиторные ишемические атаки), в том числе со смертельным исходом. Возраст старше 75 лет и </w:t>
      </w:r>
      <w:r w:rsidR="00A618C3">
        <w:rPr>
          <w:rFonts w:ascii="Times New Roman" w:hAnsi="Times New Roman"/>
          <w:sz w:val="28"/>
          <w:szCs w:val="28"/>
          <w:lang w:eastAsia="ru-RU" w:bidi="ru-RU"/>
        </w:rPr>
        <w:t>сосудистая</w:t>
      </w:r>
      <w:r w:rsidR="008D2CF6" w:rsidRPr="008D2CF6">
        <w:rPr>
          <w:rFonts w:ascii="Times New Roman" w:hAnsi="Times New Roman"/>
          <w:sz w:val="28"/>
          <w:szCs w:val="28"/>
          <w:lang w:eastAsia="ru-RU" w:bidi="ru-RU"/>
        </w:rPr>
        <w:t>/смешанная деменция были определены в качестве факторов риска появления ЦПЭ в связи с приемом оланзапина</w:t>
      </w:r>
      <w:r w:rsidR="00E56F75" w:rsidRPr="00E56F75">
        <w:rPr>
          <w:rFonts w:ascii="Times New Roman" w:eastAsia="Times New Roman" w:hAnsi="Times New Roman"/>
          <w:sz w:val="28"/>
          <w:szCs w:val="28"/>
          <w:lang w:eastAsia="ru-RU" w:bidi="ru-RU"/>
        </w:rPr>
        <w:t>.</w:t>
      </w:r>
    </w:p>
    <w:p w14:paraId="062F0B47" w14:textId="7CFE7EC2" w:rsidR="00E56F75" w:rsidRPr="00E56F75" w:rsidRDefault="006A72A3" w:rsidP="008D2CF6">
      <w:pPr>
        <w:kinsoku w:val="0"/>
        <w:overflowPunct w:val="0"/>
        <w:autoSpaceDE w:val="0"/>
        <w:autoSpaceDN w:val="0"/>
        <w:adjustRightInd w:val="0"/>
        <w:spacing w:before="1" w:after="0" w:line="240" w:lineRule="auto"/>
        <w:ind w:right="6"/>
        <w:jc w:val="both"/>
        <w:rPr>
          <w:rFonts w:ascii="Times New Roman" w:eastAsia="Times New Roman" w:hAnsi="Times New Roman"/>
          <w:spacing w:val="-1"/>
          <w:sz w:val="28"/>
          <w:szCs w:val="28"/>
          <w:lang w:eastAsia="ru-RU" w:bidi="ru-RU"/>
        </w:rPr>
      </w:pPr>
      <w:r>
        <w:rPr>
          <w:rFonts w:ascii="Times New Roman" w:hAnsi="Times New Roman"/>
          <w:sz w:val="28"/>
          <w:szCs w:val="28"/>
          <w:lang w:eastAsia="ru-RU" w:bidi="ru-RU"/>
        </w:rPr>
        <w:t>Н</w:t>
      </w:r>
      <w:r w:rsidR="008D2CF6" w:rsidRPr="008D2CF6">
        <w:rPr>
          <w:rFonts w:ascii="Times New Roman" w:hAnsi="Times New Roman"/>
          <w:sz w:val="28"/>
          <w:szCs w:val="28"/>
          <w:lang w:eastAsia="ru-RU" w:bidi="ru-RU"/>
        </w:rPr>
        <w:t xml:space="preserve">е рекомендуется назначать оланзапин для лечения психозов, ассоциированных с дофаминовыми агонистами, у пациентов с </w:t>
      </w:r>
      <w:r w:rsidR="008D2CF6" w:rsidRPr="008D2CF6">
        <w:rPr>
          <w:rFonts w:ascii="Times New Roman" w:hAnsi="Times New Roman"/>
          <w:i/>
          <w:iCs/>
          <w:sz w:val="28"/>
          <w:szCs w:val="28"/>
          <w:lang w:eastAsia="ru-RU" w:bidi="ru-RU"/>
        </w:rPr>
        <w:t>болезнью Паркинсона</w:t>
      </w:r>
      <w:r w:rsidR="00E56F75" w:rsidRPr="00E56F75">
        <w:rPr>
          <w:rFonts w:ascii="Times New Roman" w:eastAsia="Times New Roman" w:hAnsi="Times New Roman"/>
          <w:sz w:val="28"/>
          <w:szCs w:val="28"/>
          <w:lang w:eastAsia="ru-RU" w:bidi="ru-RU"/>
        </w:rPr>
        <w:t>.</w:t>
      </w:r>
    </w:p>
    <w:p w14:paraId="55D051C6" w14:textId="2EAC4E26" w:rsidR="00E56F75" w:rsidRDefault="001249C2" w:rsidP="00E56F75">
      <w:pPr>
        <w:widowControl w:val="0"/>
        <w:kinsoku w:val="0"/>
        <w:overflowPunct w:val="0"/>
        <w:autoSpaceDE w:val="0"/>
        <w:autoSpaceDN w:val="0"/>
        <w:adjustRightInd w:val="0"/>
        <w:spacing w:before="1" w:after="0" w:line="240" w:lineRule="auto"/>
        <w:ind w:right="6"/>
        <w:jc w:val="both"/>
        <w:rPr>
          <w:rFonts w:ascii="Times New Roman" w:eastAsia="Times New Roman" w:hAnsi="Times New Roman"/>
          <w:sz w:val="28"/>
          <w:szCs w:val="28"/>
          <w:lang w:eastAsia="ru-RU" w:bidi="ru-RU"/>
        </w:rPr>
      </w:pPr>
      <w:r w:rsidRPr="001249C2">
        <w:rPr>
          <w:rFonts w:ascii="Times New Roman" w:eastAsia="Times New Roman" w:hAnsi="Times New Roman"/>
          <w:i/>
          <w:iCs/>
          <w:sz w:val="28"/>
          <w:szCs w:val="28"/>
        </w:rPr>
        <w:t>З</w:t>
      </w:r>
      <w:r w:rsidR="008D2CF6" w:rsidRPr="001249C2">
        <w:rPr>
          <w:rFonts w:ascii="Times New Roman" w:eastAsia="Times New Roman" w:hAnsi="Times New Roman"/>
          <w:i/>
          <w:sz w:val="28"/>
          <w:szCs w:val="28"/>
        </w:rPr>
        <w:t>локачественный</w:t>
      </w:r>
      <w:r w:rsidR="008D2CF6" w:rsidRPr="00E56F75">
        <w:rPr>
          <w:rFonts w:ascii="Times New Roman" w:eastAsia="Times New Roman" w:hAnsi="Times New Roman"/>
          <w:i/>
          <w:sz w:val="28"/>
          <w:szCs w:val="28"/>
        </w:rPr>
        <w:t xml:space="preserve"> нейролептический синдром </w:t>
      </w:r>
      <w:r w:rsidR="008D2CF6" w:rsidRPr="008D2CF6">
        <w:rPr>
          <w:rFonts w:ascii="Times New Roman" w:eastAsia="Times New Roman" w:hAnsi="Times New Roman"/>
          <w:i/>
          <w:sz w:val="28"/>
          <w:szCs w:val="28"/>
        </w:rPr>
        <w:t>(</w:t>
      </w:r>
      <w:r w:rsidR="008D2CF6" w:rsidRPr="00E56F75">
        <w:rPr>
          <w:rFonts w:ascii="Times New Roman" w:eastAsia="Times New Roman" w:hAnsi="Times New Roman"/>
          <w:i/>
          <w:sz w:val="28"/>
          <w:szCs w:val="28"/>
        </w:rPr>
        <w:t>ЗНС</w:t>
      </w:r>
      <w:r w:rsidR="008D2CF6" w:rsidRPr="008D2CF6">
        <w:rPr>
          <w:rFonts w:ascii="Times New Roman" w:eastAsia="Times New Roman" w:hAnsi="Times New Roman"/>
          <w:i/>
          <w:sz w:val="28"/>
          <w:szCs w:val="28"/>
        </w:rPr>
        <w:t>)</w:t>
      </w:r>
      <w:r w:rsidR="00E56F75" w:rsidRPr="00E56F75">
        <w:rPr>
          <w:rFonts w:ascii="Times New Roman" w:eastAsia="Times New Roman" w:hAnsi="Times New Roman"/>
          <w:sz w:val="28"/>
          <w:szCs w:val="28"/>
          <w:lang w:eastAsia="ru-RU" w:bidi="ru-RU"/>
        </w:rPr>
        <w:t xml:space="preserve"> – это потенциально опасное для жизни состояние, связанное с приёмом антипсихотиков. При лечении оланзапином также сообщалось о редких случаях развития ЗНС. Клинические проявления ЗНС включают значительное повышение температуры тела, ригидность мускулатуры, изменение психического статуса и вегетативные нарушения (</w:t>
      </w:r>
      <w:r w:rsidR="00BE516D">
        <w:rPr>
          <w:rFonts w:ascii="Times New Roman" w:eastAsia="Times New Roman" w:hAnsi="Times New Roman"/>
          <w:sz w:val="28"/>
          <w:szCs w:val="28"/>
          <w:lang w:eastAsia="ru-RU" w:bidi="ru-RU"/>
        </w:rPr>
        <w:t>нерегулярный</w:t>
      </w:r>
      <w:r w:rsidR="00BE516D" w:rsidRPr="00E56F75">
        <w:rPr>
          <w:rFonts w:ascii="Times New Roman" w:eastAsia="Times New Roman" w:hAnsi="Times New Roman"/>
          <w:sz w:val="28"/>
          <w:szCs w:val="28"/>
          <w:lang w:eastAsia="ru-RU" w:bidi="ru-RU"/>
        </w:rPr>
        <w:t xml:space="preserve"> </w:t>
      </w:r>
      <w:r w:rsidR="00E56F75" w:rsidRPr="00E56F75">
        <w:rPr>
          <w:rFonts w:ascii="Times New Roman" w:eastAsia="Times New Roman" w:hAnsi="Times New Roman"/>
          <w:sz w:val="28"/>
          <w:szCs w:val="28"/>
          <w:lang w:eastAsia="ru-RU" w:bidi="ru-RU"/>
        </w:rPr>
        <w:t xml:space="preserve">пульс или нестабильное АД, тахикардия, повышенное потоотделение, </w:t>
      </w:r>
      <w:r w:rsidR="00BE516D" w:rsidRPr="00E56F75">
        <w:rPr>
          <w:rFonts w:ascii="Times New Roman" w:eastAsia="Times New Roman" w:hAnsi="Times New Roman"/>
          <w:sz w:val="28"/>
          <w:szCs w:val="28"/>
          <w:lang w:eastAsia="ru-RU" w:bidi="ru-RU"/>
        </w:rPr>
        <w:t>аритми</w:t>
      </w:r>
      <w:r w:rsidR="00BE516D">
        <w:rPr>
          <w:rFonts w:ascii="Times New Roman" w:eastAsia="Times New Roman" w:hAnsi="Times New Roman"/>
          <w:sz w:val="28"/>
          <w:szCs w:val="28"/>
          <w:lang w:eastAsia="ru-RU" w:bidi="ru-RU"/>
        </w:rPr>
        <w:t>я</w:t>
      </w:r>
      <w:r w:rsidR="00E56F75" w:rsidRPr="00E56F75">
        <w:rPr>
          <w:rFonts w:ascii="Times New Roman" w:eastAsia="Times New Roman" w:hAnsi="Times New Roman"/>
          <w:sz w:val="28"/>
          <w:szCs w:val="28"/>
          <w:lang w:eastAsia="ru-RU" w:bidi="ru-RU"/>
        </w:rPr>
        <w:t>). Дополнительные признаки могут включать повышение уровня креатинфосфокиназы, миоглобинурию (рабдомиолиз) и острую почечную недостаточность. Клинические проявления ЗНС или</w:t>
      </w:r>
      <w:r w:rsidR="00BE516D">
        <w:rPr>
          <w:rFonts w:ascii="Times New Roman" w:eastAsia="Times New Roman" w:hAnsi="Times New Roman"/>
          <w:sz w:val="28"/>
          <w:szCs w:val="28"/>
          <w:lang w:eastAsia="ru-RU" w:bidi="ru-RU"/>
        </w:rPr>
        <w:t xml:space="preserve"> необъяснимое</w:t>
      </w:r>
      <w:r w:rsidR="00E56F75" w:rsidRPr="00E56F75">
        <w:rPr>
          <w:rFonts w:ascii="Times New Roman" w:eastAsia="Times New Roman" w:hAnsi="Times New Roman"/>
          <w:sz w:val="28"/>
          <w:szCs w:val="28"/>
          <w:lang w:eastAsia="ru-RU" w:bidi="ru-RU"/>
        </w:rPr>
        <w:t xml:space="preserve"> значительное повышение температуры тела без других симптомов ЗНС требуют отмены всех нейролептиков, включая оланзапин.</w:t>
      </w:r>
    </w:p>
    <w:p w14:paraId="33DDEE80" w14:textId="29C20E4F" w:rsidR="00510A35" w:rsidRPr="00510A35" w:rsidRDefault="001249C2" w:rsidP="00510A35">
      <w:pPr>
        <w:widowControl w:val="0"/>
        <w:kinsoku w:val="0"/>
        <w:overflowPunct w:val="0"/>
        <w:autoSpaceDE w:val="0"/>
        <w:autoSpaceDN w:val="0"/>
        <w:adjustRightInd w:val="0"/>
        <w:spacing w:before="1" w:after="0" w:line="240" w:lineRule="auto"/>
        <w:ind w:right="6"/>
        <w:jc w:val="both"/>
        <w:rPr>
          <w:rFonts w:ascii="Times New Roman" w:eastAsia="Times New Roman" w:hAnsi="Times New Roman"/>
          <w:spacing w:val="-1"/>
          <w:sz w:val="28"/>
          <w:szCs w:val="28"/>
          <w:lang w:eastAsia="ru-RU" w:bidi="ru-RU"/>
        </w:rPr>
      </w:pPr>
      <w:r w:rsidRPr="001249C2">
        <w:rPr>
          <w:rFonts w:ascii="Times New Roman" w:eastAsia="Times New Roman" w:hAnsi="Times New Roman"/>
          <w:i/>
          <w:sz w:val="28"/>
          <w:szCs w:val="28"/>
          <w:lang w:eastAsia="ru-RU" w:bidi="ru-RU"/>
        </w:rPr>
        <w:t>Г</w:t>
      </w:r>
      <w:r w:rsidR="00510A35" w:rsidRPr="001249C2">
        <w:rPr>
          <w:rFonts w:ascii="Times New Roman" w:eastAsia="Times New Roman" w:hAnsi="Times New Roman"/>
          <w:i/>
          <w:iCs/>
          <w:sz w:val="28"/>
          <w:szCs w:val="28"/>
          <w:lang w:eastAsia="ru-RU" w:bidi="ru-RU"/>
        </w:rPr>
        <w:t>ипергликемия</w:t>
      </w:r>
      <w:r w:rsidR="00510A35" w:rsidRPr="00510A35">
        <w:rPr>
          <w:rFonts w:ascii="Times New Roman" w:eastAsia="Times New Roman" w:hAnsi="Times New Roman"/>
          <w:sz w:val="28"/>
          <w:szCs w:val="28"/>
          <w:lang w:eastAsia="ru-RU" w:bidi="ru-RU"/>
        </w:rPr>
        <w:t xml:space="preserve"> и/или развитие или обострение </w:t>
      </w:r>
      <w:r w:rsidR="00510A35" w:rsidRPr="00510A35">
        <w:rPr>
          <w:rFonts w:ascii="Times New Roman" w:eastAsia="Times New Roman" w:hAnsi="Times New Roman"/>
          <w:i/>
          <w:iCs/>
          <w:sz w:val="28"/>
          <w:szCs w:val="28"/>
          <w:lang w:eastAsia="ru-RU" w:bidi="ru-RU"/>
        </w:rPr>
        <w:t>сахарного диабета</w:t>
      </w:r>
      <w:r w:rsidR="00510A35" w:rsidRPr="00510A35">
        <w:rPr>
          <w:rFonts w:ascii="Times New Roman" w:eastAsia="Times New Roman" w:hAnsi="Times New Roman"/>
          <w:sz w:val="28"/>
          <w:szCs w:val="28"/>
          <w:lang w:eastAsia="ru-RU" w:bidi="ru-RU"/>
        </w:rPr>
        <w:t xml:space="preserve">, </w:t>
      </w:r>
      <w:r w:rsidR="00BE516D">
        <w:rPr>
          <w:rFonts w:ascii="Times New Roman" w:eastAsia="Times New Roman" w:hAnsi="Times New Roman"/>
          <w:sz w:val="28"/>
          <w:szCs w:val="28"/>
          <w:lang w:eastAsia="ru-RU" w:bidi="ru-RU"/>
        </w:rPr>
        <w:t>ассоциированные</w:t>
      </w:r>
      <w:r w:rsidR="00BE516D" w:rsidRPr="00510A35">
        <w:rPr>
          <w:rFonts w:ascii="Times New Roman" w:eastAsia="Times New Roman" w:hAnsi="Times New Roman"/>
          <w:sz w:val="28"/>
          <w:szCs w:val="28"/>
          <w:lang w:eastAsia="ru-RU" w:bidi="ru-RU"/>
        </w:rPr>
        <w:t xml:space="preserve"> </w:t>
      </w:r>
      <w:r w:rsidR="00510A35" w:rsidRPr="00510A35">
        <w:rPr>
          <w:rFonts w:ascii="Times New Roman" w:eastAsia="Times New Roman" w:hAnsi="Times New Roman"/>
          <w:sz w:val="28"/>
          <w:szCs w:val="28"/>
          <w:lang w:eastAsia="ru-RU" w:bidi="ru-RU"/>
        </w:rPr>
        <w:t xml:space="preserve">с кетоацидозом или диабетической комой, включая фатальные исходы, выявляются у </w:t>
      </w:r>
      <w:r w:rsidR="008B4C67">
        <w:rPr>
          <w:rFonts w:ascii="Times New Roman" w:eastAsia="Times New Roman" w:hAnsi="Times New Roman"/>
          <w:sz w:val="28"/>
          <w:szCs w:val="28"/>
          <w:lang w:eastAsia="ru-RU" w:bidi="ru-RU"/>
        </w:rPr>
        <w:t>пациентов</w:t>
      </w:r>
      <w:r w:rsidR="00510A35" w:rsidRPr="00510A35">
        <w:rPr>
          <w:rFonts w:ascii="Times New Roman" w:eastAsia="Times New Roman" w:hAnsi="Times New Roman"/>
          <w:sz w:val="28"/>
          <w:szCs w:val="28"/>
          <w:lang w:eastAsia="ru-RU" w:bidi="ru-RU"/>
        </w:rPr>
        <w:t xml:space="preserve"> нечасто. В некоторых случаях сообщается о том, что сначала увеличивается масса тела, что может являться предрасполагающим фактором.</w:t>
      </w:r>
    </w:p>
    <w:p w14:paraId="6413689C" w14:textId="34547F10" w:rsidR="00510A35" w:rsidRPr="00510A35" w:rsidRDefault="00510A35" w:rsidP="00510A35">
      <w:pPr>
        <w:widowControl w:val="0"/>
        <w:kinsoku w:val="0"/>
        <w:overflowPunct w:val="0"/>
        <w:autoSpaceDE w:val="0"/>
        <w:autoSpaceDN w:val="0"/>
        <w:adjustRightInd w:val="0"/>
        <w:spacing w:before="1" w:after="0" w:line="240" w:lineRule="auto"/>
        <w:ind w:right="6"/>
        <w:jc w:val="both"/>
        <w:rPr>
          <w:rFonts w:ascii="Times New Roman" w:eastAsia="Times New Roman" w:hAnsi="Times New Roman"/>
          <w:spacing w:val="-1"/>
          <w:sz w:val="28"/>
          <w:szCs w:val="28"/>
          <w:lang w:eastAsia="ru-RU" w:bidi="ru-RU"/>
        </w:rPr>
      </w:pPr>
      <w:r w:rsidRPr="00510A35">
        <w:rPr>
          <w:rFonts w:ascii="Times New Roman" w:eastAsia="Times New Roman" w:hAnsi="Times New Roman"/>
          <w:sz w:val="28"/>
          <w:szCs w:val="28"/>
          <w:lang w:eastAsia="ru-RU" w:bidi="ru-RU"/>
        </w:rPr>
        <w:t>В соответствии с руководством по принципам применения нейролептиков рекомендуется проводить соответствующий клинический мониторинг, например, измерение уровня глюкозы в крови до начала лечения, через 12 недель после начала лечения оланзапином и затем ежегодно. Пациентам, получающим любые нейролептики, в том числе</w:t>
      </w:r>
      <w:r w:rsidR="00D218AF">
        <w:rPr>
          <w:rFonts w:ascii="Times New Roman" w:eastAsia="Times New Roman" w:hAnsi="Times New Roman"/>
          <w:sz w:val="28"/>
          <w:szCs w:val="28"/>
          <w:lang w:eastAsia="ru-RU" w:bidi="ru-RU"/>
        </w:rPr>
        <w:t xml:space="preserve"> препарат</w:t>
      </w:r>
      <w:r w:rsidRPr="00510A35">
        <w:rPr>
          <w:rFonts w:ascii="Times New Roman" w:eastAsia="Times New Roman" w:hAnsi="Times New Roman"/>
          <w:sz w:val="28"/>
          <w:szCs w:val="28"/>
          <w:lang w:eastAsia="ru-RU" w:bidi="ru-RU"/>
        </w:rPr>
        <w:t xml:space="preserve"> </w:t>
      </w:r>
      <w:r w:rsidR="00101200">
        <w:rPr>
          <w:rFonts w:ascii="Times New Roman" w:eastAsia="Times New Roman" w:hAnsi="Times New Roman"/>
          <w:sz w:val="28"/>
          <w:szCs w:val="28"/>
          <w:lang w:eastAsia="ru-RU" w:bidi="ru-RU"/>
        </w:rPr>
        <w:t>оланзапин</w:t>
      </w:r>
      <w:r w:rsidRPr="00510A35">
        <w:rPr>
          <w:rFonts w:ascii="Times New Roman" w:eastAsia="Times New Roman" w:hAnsi="Times New Roman"/>
          <w:sz w:val="28"/>
          <w:szCs w:val="28"/>
          <w:lang w:eastAsia="ru-RU" w:bidi="ru-RU"/>
        </w:rPr>
        <w:t xml:space="preserve">, рекомендовано тщательное наблюдение на предмет выявления признаков и симптомов гипергликемии (таких как полидипсия, полиурия, полифагия и слабость), а пациентам с сахарным диабетом и </w:t>
      </w:r>
      <w:r w:rsidR="008B4C67">
        <w:rPr>
          <w:rFonts w:ascii="Times New Roman" w:eastAsia="Times New Roman" w:hAnsi="Times New Roman"/>
          <w:sz w:val="28"/>
          <w:szCs w:val="28"/>
          <w:lang w:eastAsia="ru-RU" w:bidi="ru-RU"/>
        </w:rPr>
        <w:t>пациентам</w:t>
      </w:r>
      <w:r w:rsidRPr="00510A35">
        <w:rPr>
          <w:rFonts w:ascii="Times New Roman" w:eastAsia="Times New Roman" w:hAnsi="Times New Roman"/>
          <w:sz w:val="28"/>
          <w:szCs w:val="28"/>
          <w:lang w:eastAsia="ru-RU" w:bidi="ru-RU"/>
        </w:rPr>
        <w:t xml:space="preserve"> с факторами риска развития сахарного диабета показан регулярный мониторинг с целью выявления признаков ухудшения контроля глюкозы. Следует регулярно следить за весом пациентов, например, до начала лечения, через 4, 8 и 12 </w:t>
      </w:r>
      <w:r w:rsidRPr="00510A35">
        <w:rPr>
          <w:rFonts w:ascii="Times New Roman" w:eastAsia="Times New Roman" w:hAnsi="Times New Roman"/>
          <w:sz w:val="28"/>
          <w:szCs w:val="28"/>
          <w:lang w:eastAsia="ru-RU" w:bidi="ru-RU"/>
        </w:rPr>
        <w:lastRenderedPageBreak/>
        <w:t>недель после начала лечения оланзапином, и затем ежеквартально</w:t>
      </w:r>
      <w:r w:rsidR="00BC75E8">
        <w:rPr>
          <w:rFonts w:ascii="Times New Roman" w:eastAsia="Times New Roman" w:hAnsi="Times New Roman"/>
          <w:sz w:val="28"/>
          <w:szCs w:val="28"/>
          <w:lang w:eastAsia="ru-RU" w:bidi="ru-RU"/>
        </w:rPr>
        <w:t>.</w:t>
      </w:r>
    </w:p>
    <w:p w14:paraId="57A106C8" w14:textId="5F22972F" w:rsidR="00510A35" w:rsidRPr="00510A35" w:rsidRDefault="00BC75E8" w:rsidP="00510A35">
      <w:pPr>
        <w:widowControl w:val="0"/>
        <w:kinsoku w:val="0"/>
        <w:overflowPunct w:val="0"/>
        <w:autoSpaceDE w:val="0"/>
        <w:autoSpaceDN w:val="0"/>
        <w:adjustRightInd w:val="0"/>
        <w:spacing w:before="1" w:after="0" w:line="240" w:lineRule="auto"/>
        <w:ind w:right="6"/>
        <w:jc w:val="both"/>
        <w:rPr>
          <w:rFonts w:ascii="Times New Roman" w:eastAsia="Times New Roman" w:hAnsi="Times New Roman"/>
          <w:spacing w:val="-1"/>
          <w:sz w:val="28"/>
          <w:szCs w:val="28"/>
          <w:lang w:eastAsia="ru-RU" w:bidi="ru-RU"/>
        </w:rPr>
      </w:pPr>
      <w:r>
        <w:rPr>
          <w:rFonts w:ascii="Times New Roman" w:eastAsia="Times New Roman" w:hAnsi="Times New Roman"/>
          <w:sz w:val="28"/>
          <w:szCs w:val="28"/>
          <w:lang w:eastAsia="ru-RU" w:bidi="ru-RU"/>
        </w:rPr>
        <w:t>У</w:t>
      </w:r>
      <w:r w:rsidR="00510A35" w:rsidRPr="00510A35">
        <w:rPr>
          <w:rFonts w:ascii="Times New Roman" w:eastAsia="Times New Roman" w:hAnsi="Times New Roman"/>
          <w:sz w:val="28"/>
          <w:szCs w:val="28"/>
          <w:lang w:eastAsia="ru-RU" w:bidi="ru-RU"/>
        </w:rPr>
        <w:t xml:space="preserve"> пациентов, получавших оланзапин, были отмечены нежелательные изменения показателей </w:t>
      </w:r>
      <w:r w:rsidR="00510A35" w:rsidRPr="00510A35">
        <w:rPr>
          <w:rFonts w:ascii="Times New Roman" w:eastAsia="Times New Roman" w:hAnsi="Times New Roman"/>
          <w:i/>
          <w:iCs/>
          <w:sz w:val="28"/>
          <w:szCs w:val="28"/>
          <w:lang w:eastAsia="ru-RU" w:bidi="ru-RU"/>
        </w:rPr>
        <w:t>липидного обмена</w:t>
      </w:r>
      <w:r w:rsidR="00510A35" w:rsidRPr="00510A35">
        <w:rPr>
          <w:rFonts w:ascii="Times New Roman" w:eastAsia="Times New Roman" w:hAnsi="Times New Roman"/>
          <w:sz w:val="28"/>
          <w:szCs w:val="28"/>
          <w:lang w:eastAsia="ru-RU" w:bidi="ru-RU"/>
        </w:rPr>
        <w:t xml:space="preserve">. У пациентов с дислипидемией или высоким риском развития дислипидемии изменение показателей липидов должно корректироваться соответствующими клиническими действиями. В соответствии с принципами применения нейролептиков необходимо регулярно определять липидный профиль пациентов, принимающих любые антипсихотические средства, в том числе </w:t>
      </w:r>
      <w:r w:rsidR="00D218AF">
        <w:rPr>
          <w:rFonts w:ascii="Times New Roman" w:eastAsia="Times New Roman" w:hAnsi="Times New Roman"/>
          <w:sz w:val="28"/>
          <w:szCs w:val="28"/>
          <w:lang w:eastAsia="ru-RU" w:bidi="ru-RU"/>
        </w:rPr>
        <w:t xml:space="preserve">препарат </w:t>
      </w:r>
      <w:r w:rsidR="00101200">
        <w:rPr>
          <w:rFonts w:ascii="Times New Roman" w:eastAsia="Times New Roman" w:hAnsi="Times New Roman"/>
          <w:sz w:val="28"/>
          <w:szCs w:val="28"/>
          <w:lang w:eastAsia="ru-RU" w:bidi="ru-RU"/>
        </w:rPr>
        <w:t>оланзапин</w:t>
      </w:r>
      <w:r w:rsidR="00510A35" w:rsidRPr="00510A35">
        <w:rPr>
          <w:rFonts w:ascii="Times New Roman" w:eastAsia="Times New Roman" w:hAnsi="Times New Roman"/>
          <w:sz w:val="28"/>
          <w:szCs w:val="28"/>
          <w:lang w:eastAsia="ru-RU" w:bidi="ru-RU"/>
        </w:rPr>
        <w:t>, например, до начала лечения, через 12 недель после начала лечения оланзапином и далее каждые 5 лет.</w:t>
      </w:r>
    </w:p>
    <w:p w14:paraId="578E05E4" w14:textId="6D13079A" w:rsidR="00510A35" w:rsidRPr="00510A35" w:rsidRDefault="00BC75E8" w:rsidP="00510A35">
      <w:pPr>
        <w:widowControl w:val="0"/>
        <w:kinsoku w:val="0"/>
        <w:overflowPunct w:val="0"/>
        <w:autoSpaceDE w:val="0"/>
        <w:autoSpaceDN w:val="0"/>
        <w:adjustRightInd w:val="0"/>
        <w:spacing w:before="1" w:after="0" w:line="240" w:lineRule="auto"/>
        <w:ind w:right="6"/>
        <w:jc w:val="both"/>
        <w:rPr>
          <w:rFonts w:ascii="Times New Roman" w:eastAsia="Times New Roman" w:hAnsi="Times New Roman"/>
          <w:spacing w:val="-1"/>
          <w:sz w:val="28"/>
          <w:szCs w:val="28"/>
          <w:lang w:eastAsia="ru-RU" w:bidi="ru-RU"/>
        </w:rPr>
      </w:pPr>
      <w:r>
        <w:rPr>
          <w:rFonts w:ascii="Times New Roman" w:eastAsia="Times New Roman" w:hAnsi="Times New Roman"/>
          <w:sz w:val="28"/>
          <w:szCs w:val="28"/>
          <w:lang w:eastAsia="ru-RU" w:bidi="ru-RU"/>
        </w:rPr>
        <w:t>О</w:t>
      </w:r>
      <w:r w:rsidR="00510A35" w:rsidRPr="00510A35">
        <w:rPr>
          <w:rFonts w:ascii="Times New Roman" w:eastAsia="Times New Roman" w:hAnsi="Times New Roman"/>
          <w:sz w:val="28"/>
          <w:szCs w:val="28"/>
          <w:lang w:eastAsia="ru-RU" w:bidi="ru-RU"/>
        </w:rPr>
        <w:t xml:space="preserve">тмечалась низкая частота возникновения нежелательных реакций, связанных с </w:t>
      </w:r>
      <w:r w:rsidR="00510A35" w:rsidRPr="00510A35">
        <w:rPr>
          <w:rFonts w:ascii="Times New Roman" w:eastAsia="Times New Roman" w:hAnsi="Times New Roman"/>
          <w:i/>
          <w:iCs/>
          <w:sz w:val="28"/>
          <w:szCs w:val="28"/>
          <w:lang w:eastAsia="ru-RU" w:bidi="ru-RU"/>
        </w:rPr>
        <w:t>антихолинергической активностью</w:t>
      </w:r>
      <w:r w:rsidR="00510A35" w:rsidRPr="00510A35">
        <w:rPr>
          <w:rFonts w:ascii="Times New Roman" w:eastAsia="Times New Roman" w:hAnsi="Times New Roman"/>
          <w:sz w:val="28"/>
          <w:szCs w:val="28"/>
          <w:lang w:eastAsia="ru-RU" w:bidi="ru-RU"/>
        </w:rPr>
        <w:t xml:space="preserve"> оланзапина. Однако, поскольку опыт применения оланзапина у </w:t>
      </w:r>
      <w:r w:rsidR="008B4C67">
        <w:rPr>
          <w:rFonts w:ascii="Times New Roman" w:eastAsia="Times New Roman" w:hAnsi="Times New Roman"/>
          <w:sz w:val="28"/>
          <w:szCs w:val="28"/>
          <w:lang w:eastAsia="ru-RU" w:bidi="ru-RU"/>
        </w:rPr>
        <w:t>пациентов</w:t>
      </w:r>
      <w:r w:rsidR="008B4C67" w:rsidRPr="00510A35">
        <w:rPr>
          <w:rFonts w:ascii="Times New Roman" w:eastAsia="Times New Roman" w:hAnsi="Times New Roman"/>
          <w:sz w:val="28"/>
          <w:szCs w:val="28"/>
          <w:lang w:eastAsia="ru-RU" w:bidi="ru-RU"/>
        </w:rPr>
        <w:t xml:space="preserve"> </w:t>
      </w:r>
      <w:r w:rsidR="00510A35" w:rsidRPr="00510A35">
        <w:rPr>
          <w:rFonts w:ascii="Times New Roman" w:eastAsia="Times New Roman" w:hAnsi="Times New Roman"/>
          <w:sz w:val="28"/>
          <w:szCs w:val="28"/>
          <w:lang w:eastAsia="ru-RU" w:bidi="ru-RU"/>
        </w:rPr>
        <w:t>с сопутствующими заболеваниями ограничен, рекомендуется проявлять осторожность при назначении его пациентам с клинически значимой гипертрофией предстательной железы или паралитической непроходимостью кишечника и сходными состояниями</w:t>
      </w:r>
      <w:r>
        <w:rPr>
          <w:rFonts w:ascii="Times New Roman" w:eastAsia="Times New Roman" w:hAnsi="Times New Roman"/>
          <w:sz w:val="28"/>
          <w:szCs w:val="28"/>
          <w:lang w:eastAsia="ru-RU" w:bidi="ru-RU"/>
        </w:rPr>
        <w:t>.</w:t>
      </w:r>
    </w:p>
    <w:p w14:paraId="7E84D07E" w14:textId="6CD75ABD" w:rsidR="00510A35" w:rsidRPr="00510A35" w:rsidRDefault="00BC75E8" w:rsidP="00510A35">
      <w:pPr>
        <w:widowControl w:val="0"/>
        <w:kinsoku w:val="0"/>
        <w:overflowPunct w:val="0"/>
        <w:autoSpaceDE w:val="0"/>
        <w:autoSpaceDN w:val="0"/>
        <w:adjustRightInd w:val="0"/>
        <w:spacing w:before="1" w:after="0" w:line="240" w:lineRule="auto"/>
        <w:ind w:right="6"/>
        <w:jc w:val="both"/>
        <w:rPr>
          <w:rFonts w:ascii="Times New Roman" w:eastAsia="Times New Roman" w:hAnsi="Times New Roman"/>
          <w:spacing w:val="-1"/>
          <w:sz w:val="28"/>
          <w:szCs w:val="28"/>
          <w:lang w:eastAsia="ru-RU" w:bidi="ru-RU"/>
        </w:rPr>
      </w:pPr>
      <w:r>
        <w:rPr>
          <w:rFonts w:ascii="Times New Roman" w:eastAsia="Times New Roman" w:hAnsi="Times New Roman"/>
          <w:sz w:val="28"/>
          <w:szCs w:val="28"/>
          <w:lang w:eastAsia="ru-RU" w:bidi="ru-RU"/>
        </w:rPr>
        <w:t>Н</w:t>
      </w:r>
      <w:r w:rsidR="00510A35" w:rsidRPr="00510A35">
        <w:rPr>
          <w:rFonts w:ascii="Times New Roman" w:eastAsia="Times New Roman" w:hAnsi="Times New Roman"/>
          <w:sz w:val="28"/>
          <w:szCs w:val="28"/>
          <w:lang w:eastAsia="ru-RU" w:bidi="ru-RU"/>
        </w:rPr>
        <w:t xml:space="preserve">а ранних этапах терапии прием препарата сопровождался преходящим, бессимптомным повышением уровней печеночных трансаминаз (АСТ и АЛТ). Особая осторожность необходима при повышении уровней АСТ и/или АЛТ у </w:t>
      </w:r>
      <w:r w:rsidR="008B4C67">
        <w:rPr>
          <w:rFonts w:ascii="Times New Roman" w:eastAsia="Times New Roman" w:hAnsi="Times New Roman"/>
          <w:sz w:val="28"/>
          <w:szCs w:val="28"/>
          <w:lang w:eastAsia="ru-RU" w:bidi="ru-RU"/>
        </w:rPr>
        <w:t>пациентов</w:t>
      </w:r>
      <w:r w:rsidR="008B4C67" w:rsidRPr="00510A35">
        <w:rPr>
          <w:rFonts w:ascii="Times New Roman" w:eastAsia="Times New Roman" w:hAnsi="Times New Roman"/>
          <w:sz w:val="28"/>
          <w:szCs w:val="28"/>
          <w:lang w:eastAsia="ru-RU" w:bidi="ru-RU"/>
        </w:rPr>
        <w:t xml:space="preserve"> </w:t>
      </w:r>
      <w:r w:rsidR="00510A35" w:rsidRPr="00510A35">
        <w:rPr>
          <w:rFonts w:ascii="Times New Roman" w:eastAsia="Times New Roman" w:hAnsi="Times New Roman"/>
          <w:i/>
          <w:iCs/>
          <w:sz w:val="28"/>
          <w:szCs w:val="28"/>
          <w:lang w:eastAsia="ru-RU" w:bidi="ru-RU"/>
        </w:rPr>
        <w:t>с недостаточностью функции печени</w:t>
      </w:r>
      <w:r w:rsidR="00510A35" w:rsidRPr="00510A35">
        <w:rPr>
          <w:rFonts w:ascii="Times New Roman" w:eastAsia="Times New Roman" w:hAnsi="Times New Roman"/>
          <w:sz w:val="28"/>
          <w:szCs w:val="28"/>
          <w:lang w:eastAsia="ru-RU" w:bidi="ru-RU"/>
        </w:rPr>
        <w:t>, с ограниченным функциональным резервом печени или у пациентов, получающих потенциально гепатотоксические препараты. В случаях диагностированного гепатита (в том числе гепатоцеллюлярное, холестатическое или смешанное поражение печени) лечение оланзапином должно быть прекращено</w:t>
      </w:r>
      <w:r>
        <w:rPr>
          <w:rFonts w:ascii="Times New Roman" w:eastAsia="Times New Roman" w:hAnsi="Times New Roman"/>
          <w:sz w:val="28"/>
          <w:szCs w:val="28"/>
          <w:lang w:eastAsia="ru-RU" w:bidi="ru-RU"/>
        </w:rPr>
        <w:t>.</w:t>
      </w:r>
    </w:p>
    <w:p w14:paraId="483F7BB7" w14:textId="3BABA1B1" w:rsidR="00510A35" w:rsidRPr="00510A35" w:rsidRDefault="00BC75E8" w:rsidP="00510A35">
      <w:pPr>
        <w:overflowPunct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w:t>
      </w:r>
      <w:r w:rsidR="00510A35" w:rsidRPr="00510A35">
        <w:rPr>
          <w:rFonts w:ascii="Times New Roman" w:eastAsia="Times New Roman" w:hAnsi="Times New Roman"/>
          <w:sz w:val="28"/>
          <w:szCs w:val="28"/>
        </w:rPr>
        <w:t xml:space="preserve">ледует соблюдать осторожность у пациентов с низким содержанием лейкоцитов и/или нейтрофилов, связанным с любыми причинами, в том числе с приемом лекарственных препаратов, которые вызывают нейтропению, угнетением функции костного мозга, обусловленным сопутствующими заболеваниями, лучевой или химиотерапией в анамнезе, а также гиперэозинофилией или миелопролиферативным заболеванием. В редких случаях </w:t>
      </w:r>
      <w:r w:rsidR="00510A35" w:rsidRPr="00510A35">
        <w:rPr>
          <w:rFonts w:ascii="Times New Roman" w:eastAsia="Times New Roman" w:hAnsi="Times New Roman"/>
          <w:i/>
          <w:iCs/>
          <w:sz w:val="28"/>
          <w:szCs w:val="28"/>
        </w:rPr>
        <w:t>нейтропения</w:t>
      </w:r>
      <w:r w:rsidR="00510A35" w:rsidRPr="00510A35">
        <w:rPr>
          <w:rFonts w:ascii="Times New Roman" w:eastAsia="Times New Roman" w:hAnsi="Times New Roman"/>
          <w:sz w:val="28"/>
          <w:szCs w:val="28"/>
        </w:rPr>
        <w:t xml:space="preserve"> была зарегистрирована при одновременном применении оланзапина и </w:t>
      </w:r>
      <w:proofErr w:type="spellStart"/>
      <w:r w:rsidR="00510A35" w:rsidRPr="00510A35">
        <w:rPr>
          <w:rFonts w:ascii="Times New Roman" w:eastAsia="Times New Roman" w:hAnsi="Times New Roman"/>
          <w:sz w:val="28"/>
          <w:szCs w:val="28"/>
        </w:rPr>
        <w:t>вальпроата</w:t>
      </w:r>
      <w:proofErr w:type="spellEnd"/>
      <w:r>
        <w:rPr>
          <w:rFonts w:ascii="Times New Roman" w:eastAsia="Times New Roman" w:hAnsi="Times New Roman"/>
          <w:sz w:val="28"/>
          <w:szCs w:val="28"/>
        </w:rPr>
        <w:t>.</w:t>
      </w:r>
    </w:p>
    <w:p w14:paraId="467A04C1" w14:textId="24BCCB5A" w:rsidR="00510A35" w:rsidRPr="00510A35" w:rsidRDefault="00BC75E8" w:rsidP="00510A35">
      <w:pPr>
        <w:kinsoku w:val="0"/>
        <w:overflowPunct w:val="0"/>
        <w:autoSpaceDE w:val="0"/>
        <w:autoSpaceDN w:val="0"/>
        <w:adjustRightInd w:val="0"/>
        <w:spacing w:before="1" w:after="0" w:line="240" w:lineRule="auto"/>
        <w:ind w:right="6"/>
        <w:jc w:val="both"/>
        <w:rPr>
          <w:rFonts w:ascii="Times New Roman" w:eastAsia="Times New Roman" w:hAnsi="Times New Roman"/>
          <w:spacing w:val="-1"/>
          <w:sz w:val="28"/>
          <w:szCs w:val="28"/>
          <w:lang w:eastAsia="ru-RU" w:bidi="ru-RU"/>
        </w:rPr>
      </w:pPr>
      <w:r>
        <w:rPr>
          <w:rFonts w:ascii="Times New Roman" w:eastAsia="Times New Roman" w:hAnsi="Times New Roman"/>
          <w:sz w:val="28"/>
          <w:szCs w:val="28"/>
          <w:lang w:eastAsia="ru-RU" w:bidi="ru-RU"/>
        </w:rPr>
        <w:t>П</w:t>
      </w:r>
      <w:r w:rsidR="00510A35" w:rsidRPr="00510A35">
        <w:rPr>
          <w:rFonts w:ascii="Times New Roman" w:eastAsia="Times New Roman" w:hAnsi="Times New Roman"/>
          <w:sz w:val="28"/>
          <w:szCs w:val="28"/>
          <w:lang w:eastAsia="ru-RU" w:bidi="ru-RU"/>
        </w:rPr>
        <w:t xml:space="preserve">ри резком </w:t>
      </w:r>
      <w:r w:rsidR="00510A35" w:rsidRPr="00510A35">
        <w:rPr>
          <w:rFonts w:ascii="Times New Roman" w:eastAsia="Times New Roman" w:hAnsi="Times New Roman"/>
          <w:i/>
          <w:iCs/>
          <w:sz w:val="28"/>
          <w:szCs w:val="28"/>
          <w:lang w:eastAsia="ru-RU" w:bidi="ru-RU"/>
        </w:rPr>
        <w:t>прекращении лечения</w:t>
      </w:r>
      <w:r w:rsidR="00510A35" w:rsidRPr="00510A35">
        <w:rPr>
          <w:rFonts w:ascii="Times New Roman" w:eastAsia="Times New Roman" w:hAnsi="Times New Roman"/>
          <w:sz w:val="28"/>
          <w:szCs w:val="28"/>
          <w:lang w:eastAsia="ru-RU" w:bidi="ru-RU"/>
        </w:rPr>
        <w:t xml:space="preserve"> оланзапином в редких случаях развиваются следующие симптомы: потливость, бессонница, тремор, тревога, тошнота или рвота (</w:t>
      </w:r>
      <w:r w:rsidR="00AE3B65" w:rsidRPr="00510A35">
        <w:rPr>
          <w:rFonts w:ascii="Times New Roman" w:eastAsia="Times New Roman" w:hAnsi="Times New Roman"/>
          <w:sz w:val="28"/>
          <w:szCs w:val="28"/>
          <w:lang w:eastAsia="ru-RU" w:bidi="ru-RU"/>
        </w:rPr>
        <w:t>≥</w:t>
      </w:r>
      <w:r w:rsidR="003A4EFD">
        <w:rPr>
          <w:rFonts w:ascii="Times New Roman" w:eastAsia="Times New Roman" w:hAnsi="Times New Roman"/>
          <w:sz w:val="28"/>
          <w:szCs w:val="28"/>
          <w:lang w:eastAsia="ru-RU" w:bidi="ru-RU"/>
        </w:rPr>
        <w:t>0,01% и &lt;0,1</w:t>
      </w:r>
      <w:r w:rsidR="00510A35" w:rsidRPr="00510A35">
        <w:rPr>
          <w:rFonts w:ascii="Times New Roman" w:eastAsia="Times New Roman" w:hAnsi="Times New Roman"/>
          <w:sz w:val="28"/>
          <w:szCs w:val="28"/>
          <w:lang w:eastAsia="ru-RU" w:bidi="ru-RU"/>
        </w:rPr>
        <w:t>%).</w:t>
      </w:r>
    </w:p>
    <w:p w14:paraId="521541D2" w14:textId="2773E1D9" w:rsidR="00510A35" w:rsidRPr="00510A35" w:rsidRDefault="00BC75E8" w:rsidP="00510A35">
      <w:pPr>
        <w:widowControl w:val="0"/>
        <w:kinsoku w:val="0"/>
        <w:overflowPunct w:val="0"/>
        <w:autoSpaceDE w:val="0"/>
        <w:autoSpaceDN w:val="0"/>
        <w:adjustRightInd w:val="0"/>
        <w:spacing w:before="1" w:after="0" w:line="240" w:lineRule="auto"/>
        <w:ind w:right="6"/>
        <w:jc w:val="both"/>
        <w:rPr>
          <w:rFonts w:ascii="Times New Roman" w:eastAsia="Times New Roman" w:hAnsi="Times New Roman"/>
          <w:spacing w:val="-1"/>
          <w:sz w:val="28"/>
          <w:szCs w:val="28"/>
          <w:lang w:eastAsia="ru-RU" w:bidi="ru-RU"/>
        </w:rPr>
      </w:pPr>
      <w:r>
        <w:rPr>
          <w:rFonts w:ascii="Times New Roman" w:eastAsia="Times New Roman" w:hAnsi="Times New Roman"/>
          <w:sz w:val="28"/>
          <w:szCs w:val="28"/>
          <w:lang w:eastAsia="ru-RU" w:bidi="ru-RU"/>
        </w:rPr>
        <w:t>П</w:t>
      </w:r>
      <w:r w:rsidR="00510A35" w:rsidRPr="00510A35">
        <w:rPr>
          <w:rFonts w:ascii="Times New Roman" w:eastAsia="Times New Roman" w:hAnsi="Times New Roman"/>
          <w:sz w:val="28"/>
          <w:szCs w:val="28"/>
          <w:lang w:eastAsia="ru-RU" w:bidi="ru-RU"/>
        </w:rPr>
        <w:t xml:space="preserve">ри пероральном применении препарата клинически значимое </w:t>
      </w:r>
      <w:r w:rsidR="00510A35" w:rsidRPr="00510A35">
        <w:rPr>
          <w:rFonts w:ascii="Times New Roman" w:eastAsia="Times New Roman" w:hAnsi="Times New Roman"/>
          <w:i/>
          <w:iCs/>
          <w:sz w:val="28"/>
          <w:szCs w:val="28"/>
          <w:lang w:eastAsia="ru-RU" w:bidi="ru-RU"/>
        </w:rPr>
        <w:t xml:space="preserve">увеличение интервала </w:t>
      </w:r>
      <w:r w:rsidR="00510A35" w:rsidRPr="00510A35">
        <w:rPr>
          <w:rFonts w:ascii="Times New Roman" w:eastAsia="Times New Roman" w:hAnsi="Times New Roman"/>
          <w:i/>
          <w:iCs/>
          <w:sz w:val="28"/>
          <w:szCs w:val="28"/>
          <w:lang w:val="en-US" w:eastAsia="ru-RU" w:bidi="ru-RU"/>
        </w:rPr>
        <w:t>QT</w:t>
      </w:r>
      <w:r w:rsidR="00510A35" w:rsidRPr="00510A35">
        <w:rPr>
          <w:rFonts w:ascii="Times New Roman" w:eastAsia="Times New Roman" w:hAnsi="Times New Roman"/>
          <w:sz w:val="28"/>
          <w:szCs w:val="28"/>
          <w:lang w:eastAsia="ru-RU" w:bidi="ru-RU"/>
        </w:rPr>
        <w:t xml:space="preserve"> (Коррекция интервала </w:t>
      </w:r>
      <w:r w:rsidR="00510A35" w:rsidRPr="00510A35">
        <w:rPr>
          <w:rFonts w:ascii="Times New Roman" w:eastAsia="Times New Roman" w:hAnsi="Times New Roman"/>
          <w:sz w:val="28"/>
          <w:szCs w:val="28"/>
          <w:lang w:val="en-US" w:eastAsia="ru-RU" w:bidi="ru-RU"/>
        </w:rPr>
        <w:t>QT</w:t>
      </w:r>
      <w:r w:rsidR="00510A35" w:rsidRPr="00510A35">
        <w:rPr>
          <w:rFonts w:ascii="Times New Roman" w:eastAsia="Times New Roman" w:hAnsi="Times New Roman"/>
          <w:sz w:val="28"/>
          <w:szCs w:val="28"/>
          <w:lang w:eastAsia="ru-RU" w:bidi="ru-RU"/>
        </w:rPr>
        <w:t xml:space="preserve"> по формуле Фридерика [</w:t>
      </w:r>
      <w:r w:rsidR="00510A35" w:rsidRPr="00510A35">
        <w:rPr>
          <w:rFonts w:ascii="Times New Roman" w:eastAsia="Times New Roman" w:hAnsi="Times New Roman"/>
          <w:sz w:val="28"/>
          <w:szCs w:val="28"/>
          <w:lang w:val="en-US" w:eastAsia="ru-RU" w:bidi="ru-RU"/>
        </w:rPr>
        <w:t>QTcF</w:t>
      </w:r>
      <w:r w:rsidR="00510A35" w:rsidRPr="00510A35">
        <w:rPr>
          <w:rFonts w:ascii="Times New Roman" w:eastAsia="Times New Roman" w:hAnsi="Times New Roman"/>
          <w:sz w:val="28"/>
          <w:szCs w:val="28"/>
          <w:lang w:eastAsia="ru-RU" w:bidi="ru-RU"/>
        </w:rPr>
        <w:t>] ≥500 миллисекунд [</w:t>
      </w:r>
      <w:proofErr w:type="spellStart"/>
      <w:r w:rsidR="00510A35" w:rsidRPr="00510A35">
        <w:rPr>
          <w:rFonts w:ascii="Times New Roman" w:eastAsia="Times New Roman" w:hAnsi="Times New Roman"/>
          <w:sz w:val="28"/>
          <w:szCs w:val="28"/>
          <w:lang w:eastAsia="ru-RU" w:bidi="ru-RU"/>
        </w:rPr>
        <w:t>мсек</w:t>
      </w:r>
      <w:proofErr w:type="spellEnd"/>
      <w:r w:rsidR="00510A35" w:rsidRPr="00510A35">
        <w:rPr>
          <w:rFonts w:ascii="Times New Roman" w:eastAsia="Times New Roman" w:hAnsi="Times New Roman"/>
          <w:sz w:val="28"/>
          <w:szCs w:val="28"/>
          <w:lang w:eastAsia="ru-RU" w:bidi="ru-RU"/>
        </w:rPr>
        <w:t xml:space="preserve">] в любой момент времени после начала лечения у пациентов с исходным </w:t>
      </w:r>
      <w:r w:rsidR="00510A35" w:rsidRPr="00510A35">
        <w:rPr>
          <w:rFonts w:ascii="Times New Roman" w:eastAsia="Times New Roman" w:hAnsi="Times New Roman"/>
          <w:sz w:val="28"/>
          <w:szCs w:val="28"/>
          <w:lang w:val="en-US" w:eastAsia="ru-RU" w:bidi="ru-RU"/>
        </w:rPr>
        <w:t>QTcF</w:t>
      </w:r>
      <w:r w:rsidR="00510A35" w:rsidRPr="00510A35">
        <w:rPr>
          <w:rFonts w:ascii="Times New Roman" w:eastAsia="Times New Roman" w:hAnsi="Times New Roman"/>
          <w:sz w:val="28"/>
          <w:szCs w:val="28"/>
          <w:lang w:eastAsia="ru-RU" w:bidi="ru-RU"/>
        </w:rPr>
        <w:t xml:space="preserve"> &lt;500 мсек) отмечалось нечасто. Тем не менее, при комбинированном лечении с другими препаратами, которые достоверно вызывают удлинение интервала QT, следует назначать оланзапин с осторожностью, особенно пожилым пациентам, пациентам с врожденным синдромом удлиненного интервала QT, пациентам с </w:t>
      </w:r>
      <w:r w:rsidR="00510A35" w:rsidRPr="00510A35">
        <w:rPr>
          <w:rFonts w:ascii="Times New Roman" w:eastAsia="Times New Roman" w:hAnsi="Times New Roman"/>
          <w:sz w:val="28"/>
          <w:szCs w:val="28"/>
          <w:lang w:eastAsia="ru-RU" w:bidi="ru-RU"/>
        </w:rPr>
        <w:lastRenderedPageBreak/>
        <w:t xml:space="preserve">хронической сердечной недостаточностью, с гипертрофией сердечной мышцы, </w:t>
      </w:r>
      <w:proofErr w:type="spellStart"/>
      <w:r w:rsidR="00510A35" w:rsidRPr="00510A35">
        <w:rPr>
          <w:rFonts w:ascii="Times New Roman" w:eastAsia="Times New Roman" w:hAnsi="Times New Roman"/>
          <w:sz w:val="28"/>
          <w:szCs w:val="28"/>
          <w:lang w:eastAsia="ru-RU" w:bidi="ru-RU"/>
        </w:rPr>
        <w:t>гипокалиемией</w:t>
      </w:r>
      <w:proofErr w:type="spellEnd"/>
      <w:r w:rsidR="00510A35" w:rsidRPr="00510A35">
        <w:rPr>
          <w:rFonts w:ascii="Times New Roman" w:eastAsia="Times New Roman" w:hAnsi="Times New Roman"/>
          <w:sz w:val="28"/>
          <w:szCs w:val="28"/>
          <w:lang w:eastAsia="ru-RU" w:bidi="ru-RU"/>
        </w:rPr>
        <w:t xml:space="preserve"> или </w:t>
      </w:r>
      <w:proofErr w:type="spellStart"/>
      <w:r w:rsidR="00510A35" w:rsidRPr="00510A35">
        <w:rPr>
          <w:rFonts w:ascii="Times New Roman" w:eastAsia="Times New Roman" w:hAnsi="Times New Roman"/>
          <w:sz w:val="28"/>
          <w:szCs w:val="28"/>
          <w:lang w:eastAsia="ru-RU" w:bidi="ru-RU"/>
        </w:rPr>
        <w:t>гипомагниемией</w:t>
      </w:r>
      <w:proofErr w:type="spellEnd"/>
      <w:r>
        <w:rPr>
          <w:rFonts w:ascii="Times New Roman" w:eastAsia="Times New Roman" w:hAnsi="Times New Roman"/>
          <w:sz w:val="28"/>
          <w:szCs w:val="28"/>
          <w:lang w:eastAsia="ru-RU" w:bidi="ru-RU"/>
        </w:rPr>
        <w:t>.</w:t>
      </w:r>
    </w:p>
    <w:p w14:paraId="148AE9BC" w14:textId="03085B23" w:rsidR="00510A35" w:rsidRPr="00510A35" w:rsidRDefault="00BC75E8" w:rsidP="00510A35">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1"/>
          <w:sz w:val="28"/>
          <w:szCs w:val="28"/>
          <w:lang w:eastAsia="ru-RU" w:bidi="ru-RU"/>
        </w:rPr>
      </w:pPr>
      <w:r>
        <w:rPr>
          <w:rFonts w:ascii="Times New Roman" w:eastAsia="Times New Roman" w:hAnsi="Times New Roman"/>
          <w:sz w:val="28"/>
          <w:szCs w:val="28"/>
          <w:lang w:eastAsia="ru-RU" w:bidi="ru-RU"/>
        </w:rPr>
        <w:t>В</w:t>
      </w:r>
      <w:r w:rsidR="00510A35" w:rsidRPr="00510A35">
        <w:rPr>
          <w:rFonts w:ascii="Times New Roman" w:eastAsia="Times New Roman" w:hAnsi="Times New Roman"/>
          <w:sz w:val="28"/>
          <w:szCs w:val="28"/>
          <w:lang w:eastAsia="ru-RU" w:bidi="ru-RU"/>
        </w:rPr>
        <w:t xml:space="preserve"> редких случаях сообщалось о связи по времени между терапией оланзапином и возникновением венозного тромбоза </w:t>
      </w:r>
      <w:bookmarkStart w:id="2" w:name="_GoBack"/>
      <w:r w:rsidR="00510A35" w:rsidRPr="00510A35">
        <w:rPr>
          <w:rFonts w:ascii="Times New Roman" w:eastAsia="Times New Roman" w:hAnsi="Times New Roman"/>
          <w:sz w:val="28"/>
          <w:szCs w:val="28"/>
          <w:lang w:eastAsia="ru-RU" w:bidi="ru-RU"/>
        </w:rPr>
        <w:t xml:space="preserve">(&gt;0,1% </w:t>
      </w:r>
      <w:bookmarkEnd w:id="2"/>
      <w:r w:rsidR="00510A35" w:rsidRPr="00510A35">
        <w:rPr>
          <w:rFonts w:ascii="Times New Roman" w:eastAsia="Times New Roman" w:hAnsi="Times New Roman"/>
          <w:sz w:val="28"/>
          <w:szCs w:val="28"/>
          <w:lang w:eastAsia="ru-RU" w:bidi="ru-RU"/>
        </w:rPr>
        <w:t xml:space="preserve">и &lt;1%). Причинно-следственная связь между развитием </w:t>
      </w:r>
      <w:r w:rsidR="00510A35" w:rsidRPr="00510A35">
        <w:rPr>
          <w:rFonts w:ascii="Times New Roman" w:eastAsia="Times New Roman" w:hAnsi="Times New Roman"/>
          <w:i/>
          <w:iCs/>
          <w:sz w:val="28"/>
          <w:szCs w:val="28"/>
          <w:lang w:eastAsia="ru-RU" w:bidi="ru-RU"/>
        </w:rPr>
        <w:t>венозной тромбоэмболии</w:t>
      </w:r>
      <w:r w:rsidR="00510A35" w:rsidRPr="00510A35">
        <w:rPr>
          <w:rFonts w:ascii="Times New Roman" w:eastAsia="Times New Roman" w:hAnsi="Times New Roman"/>
          <w:sz w:val="28"/>
          <w:szCs w:val="28"/>
          <w:lang w:eastAsia="ru-RU" w:bidi="ru-RU"/>
        </w:rPr>
        <w:t xml:space="preserve"> и приемом оланзапина не установлена. Пациенты с шизофренией предрасположены к развитию венозной тромбоэмболии, в связи с чем необходимо идентифицировать и принять превентивные меры для предупреждения возникновения всех возможных факторов риска венозной тромбоэмболии, к числу которых может относиться, например, иммобилизация (неподвижность) пациентов</w:t>
      </w:r>
      <w:r>
        <w:rPr>
          <w:rFonts w:ascii="Times New Roman" w:eastAsia="Times New Roman" w:hAnsi="Times New Roman"/>
          <w:sz w:val="28"/>
          <w:szCs w:val="28"/>
          <w:lang w:eastAsia="ru-RU" w:bidi="ru-RU"/>
        </w:rPr>
        <w:t>.</w:t>
      </w:r>
    </w:p>
    <w:p w14:paraId="30359FF9" w14:textId="3A89FAF1" w:rsidR="00510A35" w:rsidRPr="00510A35" w:rsidRDefault="00A939E0" w:rsidP="00510A35">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1"/>
          <w:sz w:val="28"/>
          <w:szCs w:val="28"/>
          <w:lang w:eastAsia="ru-RU" w:bidi="ru-RU"/>
        </w:rPr>
      </w:pPr>
      <w:r>
        <w:rPr>
          <w:rFonts w:ascii="Times New Roman" w:eastAsia="Times New Roman" w:hAnsi="Times New Roman"/>
          <w:sz w:val="28"/>
          <w:szCs w:val="28"/>
          <w:lang w:eastAsia="ru-RU" w:bidi="ru-RU"/>
        </w:rPr>
        <w:t>У</w:t>
      </w:r>
      <w:r w:rsidR="00510A35" w:rsidRPr="00510A35">
        <w:rPr>
          <w:rFonts w:ascii="Times New Roman" w:eastAsia="Times New Roman" w:hAnsi="Times New Roman"/>
          <w:sz w:val="28"/>
          <w:szCs w:val="28"/>
          <w:lang w:eastAsia="ru-RU" w:bidi="ru-RU"/>
        </w:rPr>
        <w:t xml:space="preserve">читывая тот факт, что оланзапин в основном воздействует на ЦНС, следует проявлять осторожность при сочетанном применении оланзапина с другими препаратами, </w:t>
      </w:r>
      <w:r w:rsidR="00510A35" w:rsidRPr="00510A35">
        <w:rPr>
          <w:rFonts w:ascii="Times New Roman" w:eastAsia="Times New Roman" w:hAnsi="Times New Roman"/>
          <w:i/>
          <w:iCs/>
          <w:sz w:val="28"/>
          <w:szCs w:val="28"/>
          <w:lang w:eastAsia="ru-RU" w:bidi="ru-RU"/>
        </w:rPr>
        <w:t>влияющими на ЦНС</w:t>
      </w:r>
      <w:r w:rsidR="00510A35" w:rsidRPr="00510A35">
        <w:rPr>
          <w:rFonts w:ascii="Times New Roman" w:eastAsia="Times New Roman" w:hAnsi="Times New Roman"/>
          <w:sz w:val="28"/>
          <w:szCs w:val="28"/>
          <w:lang w:eastAsia="ru-RU" w:bidi="ru-RU"/>
        </w:rPr>
        <w:t xml:space="preserve">, и алкоголем. Поскольку в условиях </w:t>
      </w:r>
      <w:r w:rsidR="00510A35" w:rsidRPr="00510A35">
        <w:rPr>
          <w:rFonts w:ascii="Times New Roman" w:eastAsia="Times New Roman" w:hAnsi="Times New Roman"/>
          <w:i/>
          <w:sz w:val="28"/>
          <w:szCs w:val="28"/>
          <w:lang w:eastAsia="ru-RU" w:bidi="ru-RU"/>
        </w:rPr>
        <w:t>in vitro</w:t>
      </w:r>
      <w:r w:rsidR="00510A35" w:rsidRPr="00510A35">
        <w:rPr>
          <w:rFonts w:ascii="Times New Roman" w:eastAsia="Times New Roman" w:hAnsi="Times New Roman"/>
          <w:sz w:val="28"/>
          <w:szCs w:val="28"/>
          <w:lang w:eastAsia="ru-RU" w:bidi="ru-RU"/>
        </w:rPr>
        <w:t xml:space="preserve"> оланзапин проявляет антагонизм в отношении дофаминовых рецепторов, он может ослаблять действие прямых и непрямых агонистов </w:t>
      </w:r>
      <w:proofErr w:type="spellStart"/>
      <w:r w:rsidR="00510A35" w:rsidRPr="00510A35">
        <w:rPr>
          <w:rFonts w:ascii="Times New Roman" w:eastAsia="Times New Roman" w:hAnsi="Times New Roman"/>
          <w:sz w:val="28"/>
          <w:szCs w:val="28"/>
          <w:lang w:eastAsia="ru-RU" w:bidi="ru-RU"/>
        </w:rPr>
        <w:t>дофаминовых</w:t>
      </w:r>
      <w:proofErr w:type="spellEnd"/>
      <w:r w:rsidR="00510A35" w:rsidRPr="00510A35">
        <w:rPr>
          <w:rFonts w:ascii="Times New Roman" w:eastAsia="Times New Roman" w:hAnsi="Times New Roman"/>
          <w:sz w:val="28"/>
          <w:szCs w:val="28"/>
          <w:lang w:eastAsia="ru-RU" w:bidi="ru-RU"/>
        </w:rPr>
        <w:t xml:space="preserve"> рецепторов</w:t>
      </w:r>
      <w:r>
        <w:rPr>
          <w:rFonts w:ascii="Times New Roman" w:eastAsia="Times New Roman" w:hAnsi="Times New Roman"/>
          <w:sz w:val="28"/>
          <w:szCs w:val="28"/>
          <w:lang w:eastAsia="ru-RU" w:bidi="ru-RU"/>
        </w:rPr>
        <w:t>.</w:t>
      </w:r>
    </w:p>
    <w:p w14:paraId="1446E2A9" w14:textId="545BE10E" w:rsidR="00510A35" w:rsidRPr="00510A35" w:rsidRDefault="00A939E0" w:rsidP="00510A35">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1"/>
          <w:sz w:val="28"/>
          <w:szCs w:val="28"/>
          <w:lang w:eastAsia="ru-RU" w:bidi="ru-RU"/>
        </w:rPr>
      </w:pPr>
      <w:r>
        <w:rPr>
          <w:rFonts w:ascii="Times New Roman" w:eastAsia="Times New Roman" w:hAnsi="Times New Roman"/>
          <w:sz w:val="28"/>
          <w:szCs w:val="28"/>
          <w:lang w:eastAsia="ru-RU" w:bidi="ru-RU"/>
        </w:rPr>
        <w:t>О</w:t>
      </w:r>
      <w:r w:rsidR="00510A35" w:rsidRPr="00510A35">
        <w:rPr>
          <w:rFonts w:ascii="Times New Roman" w:eastAsia="Times New Roman" w:hAnsi="Times New Roman"/>
          <w:sz w:val="28"/>
          <w:szCs w:val="28"/>
          <w:lang w:eastAsia="ru-RU" w:bidi="ru-RU"/>
        </w:rPr>
        <w:t xml:space="preserve">ланзапин следует применять с осторожностью у </w:t>
      </w:r>
      <w:r w:rsidR="008B4C67">
        <w:rPr>
          <w:rFonts w:ascii="Times New Roman" w:eastAsia="Times New Roman" w:hAnsi="Times New Roman"/>
          <w:sz w:val="28"/>
          <w:szCs w:val="28"/>
          <w:lang w:eastAsia="ru-RU" w:bidi="ru-RU"/>
        </w:rPr>
        <w:t>пациентов</w:t>
      </w:r>
      <w:r w:rsidR="008B4C67" w:rsidRPr="00510A35">
        <w:rPr>
          <w:rFonts w:ascii="Times New Roman" w:eastAsia="Times New Roman" w:hAnsi="Times New Roman"/>
          <w:sz w:val="28"/>
          <w:szCs w:val="28"/>
          <w:lang w:eastAsia="ru-RU" w:bidi="ru-RU"/>
        </w:rPr>
        <w:t xml:space="preserve"> </w:t>
      </w:r>
      <w:r w:rsidR="00510A35" w:rsidRPr="00510A35">
        <w:rPr>
          <w:rFonts w:ascii="Times New Roman" w:eastAsia="Times New Roman" w:hAnsi="Times New Roman"/>
          <w:sz w:val="28"/>
          <w:szCs w:val="28"/>
          <w:lang w:eastAsia="ru-RU" w:bidi="ru-RU"/>
        </w:rPr>
        <w:t xml:space="preserve">с </w:t>
      </w:r>
      <w:r w:rsidR="00483F4C">
        <w:rPr>
          <w:rFonts w:ascii="Times New Roman" w:eastAsia="Times New Roman" w:hAnsi="Times New Roman"/>
          <w:i/>
          <w:iCs/>
          <w:sz w:val="28"/>
          <w:szCs w:val="28"/>
          <w:lang w:eastAsia="ru-RU" w:bidi="ru-RU"/>
        </w:rPr>
        <w:t>судорогами</w:t>
      </w:r>
      <w:r w:rsidR="00510A35" w:rsidRPr="00510A35">
        <w:rPr>
          <w:rFonts w:ascii="Times New Roman" w:eastAsia="Times New Roman" w:hAnsi="Times New Roman"/>
          <w:sz w:val="28"/>
          <w:szCs w:val="28"/>
          <w:lang w:eastAsia="ru-RU" w:bidi="ru-RU"/>
        </w:rPr>
        <w:t xml:space="preserve"> в анамнезе или подверженных воздействию факторов риска снижения порога судорожной готовности. </w:t>
      </w:r>
      <w:r w:rsidR="00B70B28">
        <w:rPr>
          <w:rFonts w:ascii="Times New Roman" w:eastAsia="Times New Roman" w:hAnsi="Times New Roman"/>
          <w:sz w:val="28"/>
          <w:szCs w:val="28"/>
          <w:lang w:eastAsia="ru-RU" w:bidi="ru-RU"/>
        </w:rPr>
        <w:t xml:space="preserve">Судороги </w:t>
      </w:r>
      <w:r w:rsidR="00510A35" w:rsidRPr="00510A35">
        <w:rPr>
          <w:rFonts w:ascii="Times New Roman" w:eastAsia="Times New Roman" w:hAnsi="Times New Roman"/>
          <w:sz w:val="28"/>
          <w:szCs w:val="28"/>
          <w:lang w:eastAsia="ru-RU" w:bidi="ru-RU"/>
        </w:rPr>
        <w:t xml:space="preserve">у </w:t>
      </w:r>
      <w:r w:rsidR="008B4C67">
        <w:rPr>
          <w:rFonts w:ascii="Times New Roman" w:eastAsia="Times New Roman" w:hAnsi="Times New Roman"/>
          <w:sz w:val="28"/>
          <w:szCs w:val="28"/>
          <w:lang w:eastAsia="ru-RU" w:bidi="ru-RU"/>
        </w:rPr>
        <w:t>пациентов</w:t>
      </w:r>
      <w:r w:rsidR="00510A35" w:rsidRPr="00510A35">
        <w:rPr>
          <w:rFonts w:ascii="Times New Roman" w:eastAsia="Times New Roman" w:hAnsi="Times New Roman"/>
          <w:sz w:val="28"/>
          <w:szCs w:val="28"/>
          <w:lang w:eastAsia="ru-RU" w:bidi="ru-RU"/>
        </w:rPr>
        <w:t xml:space="preserve">, получавших лечение оланзапином, отмечаются нечасто. В большинстве из этих случаев было отмечено наличие </w:t>
      </w:r>
      <w:r w:rsidR="00B70B28">
        <w:rPr>
          <w:rFonts w:ascii="Times New Roman" w:eastAsia="Times New Roman" w:hAnsi="Times New Roman"/>
          <w:sz w:val="28"/>
          <w:szCs w:val="28"/>
          <w:lang w:eastAsia="ru-RU" w:bidi="ru-RU"/>
        </w:rPr>
        <w:t>судорог</w:t>
      </w:r>
      <w:r w:rsidR="00510A35" w:rsidRPr="00510A35">
        <w:rPr>
          <w:rFonts w:ascii="Times New Roman" w:eastAsia="Times New Roman" w:hAnsi="Times New Roman"/>
          <w:sz w:val="28"/>
          <w:szCs w:val="28"/>
          <w:lang w:eastAsia="ru-RU" w:bidi="ru-RU"/>
        </w:rPr>
        <w:t xml:space="preserve"> в анамнезе или подверженность воздействию факторов риска припадков</w:t>
      </w:r>
      <w:r>
        <w:rPr>
          <w:rFonts w:ascii="Times New Roman" w:eastAsia="Times New Roman" w:hAnsi="Times New Roman"/>
          <w:sz w:val="28"/>
          <w:szCs w:val="28"/>
          <w:lang w:eastAsia="ru-RU" w:bidi="ru-RU"/>
        </w:rPr>
        <w:t>.</w:t>
      </w:r>
    </w:p>
    <w:p w14:paraId="7E7220A4" w14:textId="304E1A36" w:rsidR="00510A35" w:rsidRPr="00510A35" w:rsidRDefault="00A939E0" w:rsidP="00510A35">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1"/>
          <w:sz w:val="28"/>
          <w:szCs w:val="28"/>
          <w:lang w:eastAsia="ru-RU" w:bidi="ru-RU"/>
        </w:rPr>
      </w:pPr>
      <w:r>
        <w:rPr>
          <w:rFonts w:ascii="Times New Roman" w:eastAsia="Times New Roman" w:hAnsi="Times New Roman"/>
          <w:sz w:val="28"/>
          <w:szCs w:val="28"/>
          <w:lang w:eastAsia="ru-RU" w:bidi="ru-RU"/>
        </w:rPr>
        <w:t>П</w:t>
      </w:r>
      <w:r w:rsidR="00510A35" w:rsidRPr="00510A35">
        <w:rPr>
          <w:rFonts w:ascii="Times New Roman" w:eastAsia="Times New Roman" w:hAnsi="Times New Roman"/>
          <w:sz w:val="28"/>
          <w:szCs w:val="28"/>
          <w:lang w:eastAsia="ru-RU" w:bidi="ru-RU"/>
        </w:rPr>
        <w:t xml:space="preserve">ри терапии оланзапином продолжительностью 1 год и менее развитие </w:t>
      </w:r>
      <w:r w:rsidR="00510A35" w:rsidRPr="00510A35">
        <w:rPr>
          <w:rFonts w:ascii="Times New Roman" w:eastAsia="Times New Roman" w:hAnsi="Times New Roman"/>
          <w:i/>
          <w:iCs/>
          <w:sz w:val="28"/>
          <w:szCs w:val="28"/>
          <w:lang w:eastAsia="ru-RU" w:bidi="ru-RU"/>
        </w:rPr>
        <w:t>дискинезии</w:t>
      </w:r>
      <w:r w:rsidR="00510A35" w:rsidRPr="00510A35">
        <w:rPr>
          <w:rFonts w:ascii="Times New Roman" w:eastAsia="Times New Roman" w:hAnsi="Times New Roman"/>
          <w:sz w:val="28"/>
          <w:szCs w:val="28"/>
          <w:lang w:eastAsia="ru-RU" w:bidi="ru-RU"/>
        </w:rPr>
        <w:t>, требующей медикаментозной коррекции, наблюдалось достаточно редко. Однако при длительной терапии оланзапином риск поздней дискинезии повышается, и поэтому, в случае появления признаков и симптомов поздней дискинезии рекомендуется снижение дозы или отмена оланзапина. Симптомы поздней дискинезии могут проявляться или нарастать и после отмены препарата</w:t>
      </w:r>
      <w:r>
        <w:rPr>
          <w:rFonts w:ascii="Times New Roman" w:eastAsia="Times New Roman" w:hAnsi="Times New Roman"/>
          <w:sz w:val="28"/>
          <w:szCs w:val="28"/>
          <w:lang w:eastAsia="ru-RU" w:bidi="ru-RU"/>
        </w:rPr>
        <w:t>.</w:t>
      </w:r>
    </w:p>
    <w:p w14:paraId="7B5B3D11" w14:textId="5C15E836" w:rsidR="00510A35" w:rsidRPr="00510A35" w:rsidRDefault="00A939E0" w:rsidP="00510A35">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1"/>
          <w:sz w:val="28"/>
          <w:szCs w:val="28"/>
          <w:lang w:eastAsia="ru-RU" w:bidi="ru-RU"/>
        </w:rPr>
      </w:pPr>
      <w:r>
        <w:rPr>
          <w:rFonts w:ascii="Times New Roman" w:eastAsia="Times New Roman" w:hAnsi="Times New Roman"/>
          <w:sz w:val="28"/>
          <w:szCs w:val="28"/>
          <w:lang w:eastAsia="ru-RU" w:bidi="ru-RU"/>
        </w:rPr>
        <w:t>П</w:t>
      </w:r>
      <w:r w:rsidR="00510A35" w:rsidRPr="00510A35">
        <w:rPr>
          <w:rFonts w:ascii="Times New Roman" w:eastAsia="Times New Roman" w:hAnsi="Times New Roman"/>
          <w:sz w:val="28"/>
          <w:szCs w:val="28"/>
          <w:lang w:eastAsia="ru-RU" w:bidi="ru-RU"/>
        </w:rPr>
        <w:t xml:space="preserve">ри применении оланзапина </w:t>
      </w:r>
      <w:r w:rsidR="00510A35" w:rsidRPr="00510A35">
        <w:rPr>
          <w:rFonts w:ascii="Times New Roman" w:eastAsia="Times New Roman" w:hAnsi="Times New Roman"/>
          <w:i/>
          <w:iCs/>
          <w:sz w:val="28"/>
          <w:szCs w:val="28"/>
          <w:lang w:eastAsia="ru-RU" w:bidi="ru-RU"/>
        </w:rPr>
        <w:t>постуральная гипотензия</w:t>
      </w:r>
      <w:r w:rsidR="00510A35" w:rsidRPr="00510A35">
        <w:rPr>
          <w:rFonts w:ascii="Times New Roman" w:eastAsia="Times New Roman" w:hAnsi="Times New Roman"/>
          <w:sz w:val="28"/>
          <w:szCs w:val="28"/>
          <w:lang w:eastAsia="ru-RU" w:bidi="ru-RU"/>
        </w:rPr>
        <w:t xml:space="preserve"> у пожилых </w:t>
      </w:r>
      <w:r w:rsidR="008B4C67">
        <w:rPr>
          <w:rFonts w:ascii="Times New Roman" w:eastAsia="Times New Roman" w:hAnsi="Times New Roman"/>
          <w:sz w:val="28"/>
          <w:szCs w:val="28"/>
          <w:lang w:eastAsia="ru-RU" w:bidi="ru-RU"/>
        </w:rPr>
        <w:t>пациентов</w:t>
      </w:r>
      <w:r w:rsidR="008B4C67" w:rsidRPr="00510A35">
        <w:rPr>
          <w:rFonts w:ascii="Times New Roman" w:eastAsia="Times New Roman" w:hAnsi="Times New Roman"/>
          <w:sz w:val="28"/>
          <w:szCs w:val="28"/>
          <w:lang w:eastAsia="ru-RU" w:bidi="ru-RU"/>
        </w:rPr>
        <w:t xml:space="preserve"> </w:t>
      </w:r>
      <w:r w:rsidR="00510A35" w:rsidRPr="00510A35">
        <w:rPr>
          <w:rFonts w:ascii="Times New Roman" w:eastAsia="Times New Roman" w:hAnsi="Times New Roman"/>
          <w:sz w:val="28"/>
          <w:szCs w:val="28"/>
          <w:lang w:eastAsia="ru-RU" w:bidi="ru-RU"/>
        </w:rPr>
        <w:t>наблюдалась нечасто. Пациентам старше 65 лет рекомендуется регулярный контроль артериального давления</w:t>
      </w:r>
      <w:r>
        <w:rPr>
          <w:rFonts w:ascii="Times New Roman" w:eastAsia="Times New Roman" w:hAnsi="Times New Roman"/>
          <w:sz w:val="28"/>
          <w:szCs w:val="28"/>
          <w:lang w:eastAsia="ru-RU" w:bidi="ru-RU"/>
        </w:rPr>
        <w:t>.</w:t>
      </w:r>
    </w:p>
    <w:p w14:paraId="7642C15D" w14:textId="328A924C" w:rsidR="00510A35" w:rsidRPr="00510A35" w:rsidRDefault="00A939E0" w:rsidP="00510A35">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1"/>
          <w:sz w:val="28"/>
          <w:szCs w:val="28"/>
          <w:lang w:eastAsia="ru-RU" w:bidi="ru-RU"/>
        </w:rPr>
      </w:pPr>
      <w:r>
        <w:rPr>
          <w:rFonts w:ascii="Times New Roman" w:eastAsia="Times New Roman" w:hAnsi="Times New Roman"/>
          <w:sz w:val="28"/>
          <w:szCs w:val="28"/>
          <w:lang w:eastAsia="ru-RU" w:bidi="ru-RU"/>
        </w:rPr>
        <w:t>С</w:t>
      </w:r>
      <w:r w:rsidR="00510A35" w:rsidRPr="00510A35">
        <w:rPr>
          <w:rFonts w:ascii="Times New Roman" w:eastAsia="Times New Roman" w:hAnsi="Times New Roman"/>
          <w:sz w:val="28"/>
          <w:szCs w:val="28"/>
          <w:lang w:eastAsia="ru-RU" w:bidi="ru-RU"/>
        </w:rPr>
        <w:t xml:space="preserve">ообщалось о случаях </w:t>
      </w:r>
      <w:r w:rsidR="00510A35" w:rsidRPr="00510A35">
        <w:rPr>
          <w:rFonts w:ascii="Times New Roman" w:eastAsia="Times New Roman" w:hAnsi="Times New Roman"/>
          <w:i/>
          <w:iCs/>
          <w:sz w:val="28"/>
          <w:szCs w:val="28"/>
          <w:lang w:eastAsia="ru-RU" w:bidi="ru-RU"/>
        </w:rPr>
        <w:t>внезапной остановки сердца</w:t>
      </w:r>
      <w:r w:rsidR="00510A35" w:rsidRPr="00510A35">
        <w:rPr>
          <w:rFonts w:ascii="Times New Roman" w:eastAsia="Times New Roman" w:hAnsi="Times New Roman"/>
          <w:sz w:val="28"/>
          <w:szCs w:val="28"/>
          <w:lang w:eastAsia="ru-RU" w:bidi="ru-RU"/>
        </w:rPr>
        <w:t xml:space="preserve"> у пациентов, принимавших оланзапин. Риск предполагаемой внезапной сердечной смерти у пациентов, получающих оланзапин, примерно в два раза превышает таковой у пациентов, не принимающих нейролептики. Риск при приеме оланзапина сопоставим с риском при лечении атипичными антипсихотиками</w:t>
      </w:r>
      <w:r>
        <w:rPr>
          <w:rFonts w:ascii="Times New Roman" w:eastAsia="Times New Roman" w:hAnsi="Times New Roman"/>
          <w:sz w:val="28"/>
          <w:szCs w:val="28"/>
          <w:lang w:eastAsia="ru-RU" w:bidi="ru-RU"/>
        </w:rPr>
        <w:t>.</w:t>
      </w:r>
    </w:p>
    <w:p w14:paraId="7A01074A" w14:textId="7496EF35" w:rsidR="00510A35" w:rsidRPr="00510A35" w:rsidRDefault="00A939E0" w:rsidP="00510A35">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1"/>
          <w:sz w:val="28"/>
          <w:szCs w:val="28"/>
          <w:lang w:eastAsia="ru-RU" w:bidi="ru-RU"/>
        </w:rPr>
      </w:pPr>
      <w:r>
        <w:rPr>
          <w:rFonts w:ascii="Times New Roman" w:eastAsia="Times New Roman" w:hAnsi="Times New Roman"/>
          <w:sz w:val="28"/>
          <w:szCs w:val="28"/>
          <w:lang w:eastAsia="ru-RU" w:bidi="ru-RU"/>
        </w:rPr>
        <w:t>О</w:t>
      </w:r>
      <w:r w:rsidR="00510A35" w:rsidRPr="00510A35">
        <w:rPr>
          <w:rFonts w:ascii="Times New Roman" w:eastAsia="Times New Roman" w:hAnsi="Times New Roman"/>
          <w:sz w:val="28"/>
          <w:szCs w:val="28"/>
          <w:lang w:eastAsia="ru-RU" w:bidi="ru-RU"/>
        </w:rPr>
        <w:t xml:space="preserve">ланзапин не показан к применению при лечении </w:t>
      </w:r>
      <w:r w:rsidR="00510A35" w:rsidRPr="00510A35">
        <w:rPr>
          <w:rFonts w:ascii="Times New Roman" w:eastAsia="Times New Roman" w:hAnsi="Times New Roman"/>
          <w:i/>
          <w:iCs/>
          <w:sz w:val="28"/>
          <w:szCs w:val="28"/>
          <w:lang w:eastAsia="ru-RU" w:bidi="ru-RU"/>
        </w:rPr>
        <w:t>детей и подростков</w:t>
      </w:r>
      <w:r w:rsidR="00510A35" w:rsidRPr="00510A35">
        <w:rPr>
          <w:rFonts w:ascii="Times New Roman" w:eastAsia="Times New Roman" w:hAnsi="Times New Roman"/>
          <w:sz w:val="28"/>
          <w:szCs w:val="28"/>
          <w:lang w:eastAsia="ru-RU" w:bidi="ru-RU"/>
        </w:rPr>
        <w:t>. При применении оланзапина у пациентов в возрасте 13-17 лет наблюдались различные нежелательные реакции.</w:t>
      </w:r>
    </w:p>
    <w:bookmarkEnd w:id="1"/>
    <w:p w14:paraId="4C1CF8C6" w14:textId="77777777" w:rsidR="00537E94" w:rsidRDefault="007D0E84" w:rsidP="00537E94">
      <w:pPr>
        <w:spacing w:after="0" w:line="240" w:lineRule="auto"/>
        <w:jc w:val="both"/>
        <w:rPr>
          <w:rFonts w:ascii="Times New Roman" w:eastAsia="Times New Roman" w:hAnsi="Times New Roman"/>
          <w:b/>
          <w:i/>
          <w:sz w:val="28"/>
          <w:szCs w:val="28"/>
          <w:lang w:eastAsia="ru-RU"/>
        </w:rPr>
      </w:pPr>
      <w:r w:rsidRPr="00844CE8">
        <w:rPr>
          <w:rFonts w:ascii="Times New Roman" w:eastAsia="Times New Roman" w:hAnsi="Times New Roman"/>
          <w:b/>
          <w:i/>
          <w:sz w:val="28"/>
          <w:szCs w:val="28"/>
          <w:lang w:eastAsia="ru-RU"/>
        </w:rPr>
        <w:t>Взаимодействия с другими лекарственными препаратами</w:t>
      </w:r>
    </w:p>
    <w:p w14:paraId="0E809EE5" w14:textId="77777777" w:rsidR="00537E94" w:rsidRPr="00537E94" w:rsidRDefault="00537E94" w:rsidP="00537E94">
      <w:pPr>
        <w:kinsoku w:val="0"/>
        <w:overflowPunct w:val="0"/>
        <w:autoSpaceDE w:val="0"/>
        <w:autoSpaceDN w:val="0"/>
        <w:adjustRightInd w:val="0"/>
        <w:spacing w:after="0" w:line="240" w:lineRule="auto"/>
        <w:jc w:val="both"/>
        <w:rPr>
          <w:rFonts w:ascii="Times New Roman" w:eastAsia="Times New Roman" w:hAnsi="Times New Roman"/>
          <w:sz w:val="28"/>
          <w:szCs w:val="28"/>
          <w:lang w:eastAsia="ru-RU" w:bidi="ru-RU"/>
        </w:rPr>
      </w:pPr>
      <w:r w:rsidRPr="00537E94">
        <w:rPr>
          <w:rFonts w:ascii="Times New Roman" w:eastAsia="Times New Roman" w:hAnsi="Times New Roman"/>
          <w:sz w:val="28"/>
          <w:szCs w:val="28"/>
          <w:lang w:eastAsia="ru-RU" w:bidi="ru-RU"/>
        </w:rPr>
        <w:t xml:space="preserve">Исследования лекарственных взаимодействий проводились только среди взрослых. </w:t>
      </w:r>
    </w:p>
    <w:p w14:paraId="775C7E4C" w14:textId="77777777" w:rsidR="00537E94" w:rsidRPr="00537E94" w:rsidRDefault="00537E94" w:rsidP="00537E94">
      <w:pPr>
        <w:kinsoku w:val="0"/>
        <w:overflowPunct w:val="0"/>
        <w:autoSpaceDE w:val="0"/>
        <w:autoSpaceDN w:val="0"/>
        <w:adjustRightInd w:val="0"/>
        <w:spacing w:after="0" w:line="240" w:lineRule="auto"/>
        <w:jc w:val="both"/>
        <w:rPr>
          <w:rFonts w:ascii="Times New Roman" w:eastAsia="Times New Roman" w:hAnsi="Times New Roman"/>
          <w:i/>
          <w:sz w:val="28"/>
          <w:szCs w:val="28"/>
          <w:lang w:eastAsia="ru-RU" w:bidi="ru-RU"/>
        </w:rPr>
      </w:pPr>
      <w:r w:rsidRPr="00537E94">
        <w:rPr>
          <w:rFonts w:ascii="Times New Roman" w:eastAsia="Times New Roman" w:hAnsi="Times New Roman"/>
          <w:i/>
          <w:spacing w:val="-1"/>
          <w:sz w:val="28"/>
          <w:szCs w:val="28"/>
          <w:lang w:eastAsia="ru-RU" w:bidi="ru-RU"/>
        </w:rPr>
        <w:lastRenderedPageBreak/>
        <w:t>Потенциальные лекарственные взаимодействия, влияющие на оланзапин</w:t>
      </w:r>
    </w:p>
    <w:p w14:paraId="326611E9" w14:textId="691514A6" w:rsidR="00537E94" w:rsidRPr="00537E94" w:rsidRDefault="00537E94" w:rsidP="00537E94">
      <w:pPr>
        <w:widowControl w:val="0"/>
        <w:kinsoku w:val="0"/>
        <w:overflowPunct w:val="0"/>
        <w:autoSpaceDE w:val="0"/>
        <w:autoSpaceDN w:val="0"/>
        <w:adjustRightInd w:val="0"/>
        <w:spacing w:after="0" w:line="240" w:lineRule="auto"/>
        <w:jc w:val="both"/>
        <w:rPr>
          <w:rFonts w:ascii="Times New Roman" w:eastAsia="Times New Roman" w:hAnsi="Times New Roman"/>
          <w:spacing w:val="-1"/>
          <w:sz w:val="28"/>
          <w:szCs w:val="28"/>
          <w:lang w:eastAsia="ru-RU" w:bidi="ru-RU"/>
        </w:rPr>
      </w:pPr>
      <w:r w:rsidRPr="00537E94">
        <w:rPr>
          <w:rFonts w:ascii="Times New Roman" w:eastAsia="Times New Roman" w:hAnsi="Times New Roman"/>
          <w:sz w:val="28"/>
          <w:szCs w:val="28"/>
          <w:lang w:eastAsia="ru-RU" w:bidi="ru-RU"/>
        </w:rPr>
        <w:t xml:space="preserve">Поскольку </w:t>
      </w:r>
      <w:r w:rsidR="00BE516D" w:rsidRPr="00537E94">
        <w:rPr>
          <w:rFonts w:ascii="Times New Roman" w:eastAsia="Times New Roman" w:hAnsi="Times New Roman"/>
          <w:sz w:val="28"/>
          <w:szCs w:val="28"/>
          <w:lang w:eastAsia="ru-RU" w:bidi="ru-RU"/>
        </w:rPr>
        <w:t>оланз</w:t>
      </w:r>
      <w:r w:rsidR="00BE516D">
        <w:rPr>
          <w:rFonts w:ascii="Times New Roman" w:eastAsia="Times New Roman" w:hAnsi="Times New Roman"/>
          <w:sz w:val="28"/>
          <w:szCs w:val="28"/>
          <w:lang w:eastAsia="ru-RU" w:bidi="ru-RU"/>
        </w:rPr>
        <w:t>а</w:t>
      </w:r>
      <w:r w:rsidR="00BE516D" w:rsidRPr="00537E94">
        <w:rPr>
          <w:rFonts w:ascii="Times New Roman" w:eastAsia="Times New Roman" w:hAnsi="Times New Roman"/>
          <w:sz w:val="28"/>
          <w:szCs w:val="28"/>
          <w:lang w:eastAsia="ru-RU" w:bidi="ru-RU"/>
        </w:rPr>
        <w:t xml:space="preserve">пин </w:t>
      </w:r>
      <w:r w:rsidRPr="00537E94">
        <w:rPr>
          <w:rFonts w:ascii="Times New Roman" w:eastAsia="Times New Roman" w:hAnsi="Times New Roman"/>
          <w:sz w:val="28"/>
          <w:szCs w:val="28"/>
          <w:lang w:eastAsia="ru-RU" w:bidi="ru-RU"/>
        </w:rPr>
        <w:t xml:space="preserve">метаболизируется ферментом </w:t>
      </w:r>
      <w:r w:rsidRPr="00537E94">
        <w:rPr>
          <w:rFonts w:ascii="Times New Roman" w:eastAsia="Times New Roman" w:hAnsi="Times New Roman"/>
          <w:sz w:val="28"/>
          <w:szCs w:val="28"/>
          <w:lang w:val="en-US" w:eastAsia="ru-RU" w:bidi="ru-RU"/>
        </w:rPr>
        <w:t>CYP</w:t>
      </w:r>
      <w:r w:rsidRPr="00537E94">
        <w:rPr>
          <w:rFonts w:ascii="Times New Roman" w:eastAsia="Times New Roman" w:hAnsi="Times New Roman"/>
          <w:sz w:val="28"/>
          <w:szCs w:val="28"/>
          <w:lang w:eastAsia="ru-RU" w:bidi="ru-RU"/>
        </w:rPr>
        <w:t>1</w:t>
      </w:r>
      <w:r w:rsidRPr="00537E94">
        <w:rPr>
          <w:rFonts w:ascii="Times New Roman" w:eastAsia="Times New Roman" w:hAnsi="Times New Roman"/>
          <w:sz w:val="28"/>
          <w:szCs w:val="28"/>
          <w:lang w:val="en-US" w:eastAsia="ru-RU" w:bidi="ru-RU"/>
        </w:rPr>
        <w:t>A</w:t>
      </w:r>
      <w:r w:rsidRPr="00537E94">
        <w:rPr>
          <w:rFonts w:ascii="Times New Roman" w:eastAsia="Times New Roman" w:hAnsi="Times New Roman"/>
          <w:sz w:val="28"/>
          <w:szCs w:val="28"/>
          <w:lang w:eastAsia="ru-RU" w:bidi="ru-RU"/>
        </w:rPr>
        <w:t>2, вещества, которые могут, в частности, индуцировать или ингибировать данный изофермент, могут влиять на фармакокинетические параметры оланзапина.</w:t>
      </w:r>
    </w:p>
    <w:p w14:paraId="10C9EB7E" w14:textId="77777777" w:rsidR="00537E94" w:rsidRPr="00537E94" w:rsidRDefault="00537E94" w:rsidP="00537E94">
      <w:pPr>
        <w:widowControl w:val="0"/>
        <w:kinsoku w:val="0"/>
        <w:overflowPunct w:val="0"/>
        <w:autoSpaceDE w:val="0"/>
        <w:autoSpaceDN w:val="0"/>
        <w:adjustRightInd w:val="0"/>
        <w:spacing w:after="0" w:line="240" w:lineRule="auto"/>
        <w:jc w:val="both"/>
        <w:rPr>
          <w:rFonts w:ascii="Times New Roman" w:eastAsia="Times New Roman" w:hAnsi="Times New Roman"/>
          <w:i/>
          <w:sz w:val="28"/>
          <w:szCs w:val="28"/>
          <w:lang w:eastAsia="ru-RU" w:bidi="ru-RU"/>
        </w:rPr>
      </w:pPr>
      <w:r w:rsidRPr="00537E94">
        <w:rPr>
          <w:rFonts w:ascii="Times New Roman" w:eastAsia="Times New Roman" w:hAnsi="Times New Roman"/>
          <w:i/>
          <w:spacing w:val="-1"/>
          <w:sz w:val="28"/>
          <w:szCs w:val="28"/>
          <w:lang w:eastAsia="ru-RU" w:bidi="ru-RU"/>
        </w:rPr>
        <w:t>Индукторы CYP1A2</w:t>
      </w:r>
    </w:p>
    <w:p w14:paraId="2D5BFE11" w14:textId="77777777" w:rsidR="00537E94" w:rsidRPr="00537E94" w:rsidRDefault="00537E94" w:rsidP="00537E94">
      <w:pPr>
        <w:widowControl w:val="0"/>
        <w:kinsoku w:val="0"/>
        <w:overflowPunct w:val="0"/>
        <w:autoSpaceDE w:val="0"/>
        <w:autoSpaceDN w:val="0"/>
        <w:adjustRightInd w:val="0"/>
        <w:spacing w:after="0" w:line="240" w:lineRule="auto"/>
        <w:jc w:val="both"/>
        <w:rPr>
          <w:rFonts w:ascii="Times New Roman" w:eastAsia="Times New Roman" w:hAnsi="Times New Roman"/>
          <w:spacing w:val="-1"/>
          <w:sz w:val="28"/>
          <w:szCs w:val="28"/>
          <w:lang w:eastAsia="ru-RU" w:bidi="ru-RU"/>
        </w:rPr>
      </w:pPr>
      <w:r w:rsidRPr="00537E94">
        <w:rPr>
          <w:rFonts w:ascii="Times New Roman" w:eastAsia="Times New Roman" w:hAnsi="Times New Roman"/>
          <w:sz w:val="28"/>
          <w:szCs w:val="28"/>
          <w:lang w:eastAsia="ru-RU" w:bidi="ru-RU"/>
        </w:rPr>
        <w:t>Метаболизм оланзапина может усиливаться у курящих пациентов или при одновременном приеме карбамазепина, что может привести к снижению концентрации оланзапина в крови. Наблюдалось лишь незначительное или умеренное повышение клиренса оланзапина. Клинические последствия, вероятно, будут ограничены, однако рекомендуется клиническое наблюдение, т.к. некоторые случаи требуют повышения дозы препарата.</w:t>
      </w:r>
    </w:p>
    <w:p w14:paraId="3D2E9BFB" w14:textId="77777777" w:rsidR="00537E94" w:rsidRPr="00537E94" w:rsidRDefault="00537E94" w:rsidP="00537E94">
      <w:pPr>
        <w:widowControl w:val="0"/>
        <w:kinsoku w:val="0"/>
        <w:overflowPunct w:val="0"/>
        <w:autoSpaceDE w:val="0"/>
        <w:autoSpaceDN w:val="0"/>
        <w:adjustRightInd w:val="0"/>
        <w:spacing w:after="0" w:line="240" w:lineRule="auto"/>
        <w:jc w:val="both"/>
        <w:rPr>
          <w:rFonts w:ascii="Times New Roman" w:eastAsia="Times New Roman" w:hAnsi="Times New Roman"/>
          <w:i/>
          <w:sz w:val="28"/>
          <w:szCs w:val="28"/>
          <w:lang w:eastAsia="ru-RU" w:bidi="ru-RU"/>
        </w:rPr>
      </w:pPr>
      <w:r w:rsidRPr="00537E94">
        <w:rPr>
          <w:rFonts w:ascii="Times New Roman" w:eastAsia="Times New Roman" w:hAnsi="Times New Roman"/>
          <w:i/>
          <w:sz w:val="28"/>
          <w:szCs w:val="28"/>
          <w:lang w:eastAsia="ru-RU" w:bidi="ru-RU"/>
        </w:rPr>
        <w:t>Ингибиторы CYP1A2</w:t>
      </w:r>
    </w:p>
    <w:p w14:paraId="4022C2CD" w14:textId="77777777" w:rsidR="00537E94" w:rsidRPr="00537E94" w:rsidRDefault="00537E94" w:rsidP="00537E94">
      <w:pPr>
        <w:widowControl w:val="0"/>
        <w:kinsoku w:val="0"/>
        <w:overflowPunct w:val="0"/>
        <w:autoSpaceDE w:val="0"/>
        <w:autoSpaceDN w:val="0"/>
        <w:adjustRightInd w:val="0"/>
        <w:spacing w:after="0" w:line="240" w:lineRule="auto"/>
        <w:jc w:val="both"/>
        <w:rPr>
          <w:rFonts w:ascii="Times New Roman" w:eastAsia="Times New Roman" w:hAnsi="Times New Roman"/>
          <w:spacing w:val="-1"/>
          <w:sz w:val="28"/>
          <w:szCs w:val="28"/>
          <w:lang w:eastAsia="ru-RU" w:bidi="ru-RU"/>
        </w:rPr>
      </w:pPr>
      <w:r w:rsidRPr="00537E94">
        <w:rPr>
          <w:rFonts w:ascii="Times New Roman" w:eastAsia="Times New Roman" w:hAnsi="Times New Roman"/>
          <w:sz w:val="28"/>
          <w:szCs w:val="28"/>
          <w:lang w:eastAsia="ru-RU" w:bidi="ru-RU"/>
        </w:rPr>
        <w:t>Флувоксамин – специфический ингибитор CYP1A2 – значительно ухудшает метаболизм оланзапина. Среднее повышение C</w:t>
      </w:r>
      <w:r w:rsidRPr="00537E94">
        <w:rPr>
          <w:rFonts w:ascii="Times New Roman" w:eastAsia="Times New Roman" w:hAnsi="Times New Roman"/>
          <w:sz w:val="28"/>
          <w:szCs w:val="28"/>
          <w:vertAlign w:val="subscript"/>
          <w:lang w:eastAsia="ru-RU" w:bidi="ru-RU"/>
        </w:rPr>
        <w:t>max</w:t>
      </w:r>
      <w:r w:rsidRPr="00537E94">
        <w:rPr>
          <w:rFonts w:ascii="Times New Roman" w:eastAsia="Times New Roman" w:hAnsi="Times New Roman"/>
          <w:sz w:val="28"/>
          <w:szCs w:val="28"/>
          <w:lang w:eastAsia="ru-RU" w:bidi="ru-RU"/>
        </w:rPr>
        <w:t xml:space="preserve"> оланзапина после приема флувоксамина у некурящих женщин составило 54%, а у курящих мужчин – 77%. Среднее увеличение AUC оланзапина у этих категорий пациентов составило соответственно 52% и 108%. У пациентов, принимающих флувоксамин или любой другой ингибитор CYP1A2 (например, ципрофлоксацин), терапию оланзапином рекомендуется начинать с меньших доз. Уменьшение дозы оланзапина также может потребоваться в случае добавления к терапии ингибиторов CYP1A2.</w:t>
      </w:r>
    </w:p>
    <w:p w14:paraId="10980B6A" w14:textId="77777777" w:rsidR="00537E94" w:rsidRPr="00537E94" w:rsidRDefault="00537E94" w:rsidP="00537E94">
      <w:pPr>
        <w:widowControl w:val="0"/>
        <w:kinsoku w:val="0"/>
        <w:overflowPunct w:val="0"/>
        <w:autoSpaceDE w:val="0"/>
        <w:autoSpaceDN w:val="0"/>
        <w:adjustRightInd w:val="0"/>
        <w:spacing w:after="0" w:line="240" w:lineRule="auto"/>
        <w:jc w:val="both"/>
        <w:rPr>
          <w:rFonts w:ascii="Times New Roman" w:eastAsia="Times New Roman" w:hAnsi="Times New Roman"/>
          <w:i/>
          <w:sz w:val="28"/>
          <w:szCs w:val="28"/>
          <w:lang w:eastAsia="ru-RU" w:bidi="ru-RU"/>
        </w:rPr>
      </w:pPr>
      <w:r w:rsidRPr="00537E94">
        <w:rPr>
          <w:rFonts w:ascii="Times New Roman" w:eastAsia="Times New Roman" w:hAnsi="Times New Roman"/>
          <w:i/>
          <w:spacing w:val="-1"/>
          <w:sz w:val="28"/>
          <w:szCs w:val="28"/>
          <w:lang w:eastAsia="ru-RU" w:bidi="ru-RU"/>
        </w:rPr>
        <w:t>Снижение биодоступности</w:t>
      </w:r>
    </w:p>
    <w:p w14:paraId="33FAAC4A" w14:textId="77777777" w:rsidR="00537E94" w:rsidRPr="00537E94" w:rsidRDefault="00537E94" w:rsidP="00537E94">
      <w:pPr>
        <w:widowControl w:val="0"/>
        <w:kinsoku w:val="0"/>
        <w:overflowPunct w:val="0"/>
        <w:autoSpaceDE w:val="0"/>
        <w:autoSpaceDN w:val="0"/>
        <w:adjustRightInd w:val="0"/>
        <w:spacing w:after="0" w:line="240" w:lineRule="auto"/>
        <w:jc w:val="both"/>
        <w:rPr>
          <w:rFonts w:ascii="Times New Roman" w:eastAsia="Times New Roman" w:hAnsi="Times New Roman"/>
          <w:spacing w:val="-1"/>
          <w:sz w:val="28"/>
          <w:szCs w:val="28"/>
          <w:lang w:eastAsia="ru-RU" w:bidi="ru-RU"/>
        </w:rPr>
      </w:pPr>
      <w:r w:rsidRPr="00537E94">
        <w:rPr>
          <w:rFonts w:ascii="Times New Roman" w:eastAsia="Times New Roman" w:hAnsi="Times New Roman"/>
          <w:sz w:val="28"/>
          <w:szCs w:val="28"/>
          <w:lang w:eastAsia="ru-RU" w:bidi="ru-RU"/>
        </w:rPr>
        <w:t>Активированный уголь снижает биодоступность оланзапина при пероральном приеме на 50–60%, поэтому его следует принимать не менее чем за 2 ч до или после приема оланзапина.</w:t>
      </w:r>
    </w:p>
    <w:p w14:paraId="32B05100" w14:textId="77777777" w:rsidR="00537E94" w:rsidRPr="00537E94" w:rsidRDefault="00537E94" w:rsidP="00537E94">
      <w:pPr>
        <w:widowControl w:val="0"/>
        <w:kinsoku w:val="0"/>
        <w:overflowPunct w:val="0"/>
        <w:autoSpaceDE w:val="0"/>
        <w:autoSpaceDN w:val="0"/>
        <w:adjustRightInd w:val="0"/>
        <w:spacing w:after="0" w:line="240" w:lineRule="auto"/>
        <w:jc w:val="both"/>
        <w:rPr>
          <w:rFonts w:ascii="Times New Roman" w:eastAsia="Times New Roman" w:hAnsi="Times New Roman"/>
          <w:spacing w:val="-1"/>
          <w:sz w:val="28"/>
          <w:szCs w:val="28"/>
          <w:lang w:eastAsia="ru-RU" w:bidi="ru-RU"/>
        </w:rPr>
      </w:pPr>
      <w:r w:rsidRPr="00537E94">
        <w:rPr>
          <w:rFonts w:ascii="Times New Roman" w:eastAsia="Times New Roman" w:hAnsi="Times New Roman"/>
          <w:sz w:val="28"/>
          <w:szCs w:val="28"/>
          <w:lang w:eastAsia="ru-RU" w:bidi="ru-RU"/>
        </w:rPr>
        <w:t>Флуоксетин (ингибитор CYP2</w:t>
      </w:r>
      <w:r w:rsidRPr="00537E94">
        <w:rPr>
          <w:rFonts w:ascii="Times New Roman" w:eastAsia="Times New Roman" w:hAnsi="Times New Roman"/>
          <w:sz w:val="28"/>
          <w:szCs w:val="28"/>
          <w:lang w:val="en-US" w:eastAsia="ru-RU" w:bidi="ru-RU"/>
        </w:rPr>
        <w:t>D</w:t>
      </w:r>
      <w:r w:rsidRPr="00537E94">
        <w:rPr>
          <w:rFonts w:ascii="Times New Roman" w:eastAsia="Times New Roman" w:hAnsi="Times New Roman"/>
          <w:sz w:val="28"/>
          <w:szCs w:val="28"/>
          <w:lang w:eastAsia="ru-RU" w:bidi="ru-RU"/>
        </w:rPr>
        <w:t>6), однократная доза магний- или алюминий содержащих антацидов или циметидин не оказывают значительного влияния на фармакокинетику оланзапина.</w:t>
      </w:r>
    </w:p>
    <w:p w14:paraId="312036BB" w14:textId="77777777" w:rsidR="00537E94" w:rsidRPr="00537E94" w:rsidRDefault="00537E94" w:rsidP="00537E94">
      <w:pPr>
        <w:widowControl w:val="0"/>
        <w:kinsoku w:val="0"/>
        <w:overflowPunct w:val="0"/>
        <w:autoSpaceDE w:val="0"/>
        <w:autoSpaceDN w:val="0"/>
        <w:adjustRightInd w:val="0"/>
        <w:spacing w:after="0" w:line="240" w:lineRule="auto"/>
        <w:jc w:val="both"/>
        <w:rPr>
          <w:rFonts w:ascii="Times New Roman" w:eastAsia="Times New Roman" w:hAnsi="Times New Roman"/>
          <w:sz w:val="28"/>
          <w:szCs w:val="28"/>
          <w:lang w:eastAsia="ru-RU" w:bidi="ru-RU"/>
        </w:rPr>
      </w:pPr>
      <w:r w:rsidRPr="00537E94">
        <w:rPr>
          <w:rFonts w:ascii="Times New Roman" w:eastAsia="Times New Roman" w:hAnsi="Times New Roman"/>
          <w:i/>
          <w:spacing w:val="-1"/>
          <w:sz w:val="28"/>
          <w:szCs w:val="28"/>
          <w:lang w:eastAsia="ru-RU" w:bidi="ru-RU"/>
        </w:rPr>
        <w:t>Потенциальная способность оланзапина влиять на другие лекарственные средства.</w:t>
      </w:r>
    </w:p>
    <w:p w14:paraId="3BE07395" w14:textId="77777777" w:rsidR="00537E94" w:rsidRPr="00537E94" w:rsidRDefault="00537E94" w:rsidP="00537E94">
      <w:pPr>
        <w:widowControl w:val="0"/>
        <w:kinsoku w:val="0"/>
        <w:overflowPunct w:val="0"/>
        <w:autoSpaceDE w:val="0"/>
        <w:autoSpaceDN w:val="0"/>
        <w:adjustRightInd w:val="0"/>
        <w:spacing w:after="0" w:line="240" w:lineRule="auto"/>
        <w:jc w:val="both"/>
        <w:rPr>
          <w:rFonts w:ascii="Times New Roman" w:eastAsia="Times New Roman" w:hAnsi="Times New Roman"/>
          <w:spacing w:val="-1"/>
          <w:sz w:val="28"/>
          <w:szCs w:val="28"/>
          <w:lang w:eastAsia="ru-RU" w:bidi="ru-RU"/>
        </w:rPr>
      </w:pPr>
      <w:r w:rsidRPr="00537E94">
        <w:rPr>
          <w:rFonts w:ascii="Times New Roman" w:eastAsia="Times New Roman" w:hAnsi="Times New Roman"/>
          <w:sz w:val="28"/>
          <w:szCs w:val="28"/>
          <w:lang w:eastAsia="ru-RU" w:bidi="ru-RU"/>
        </w:rPr>
        <w:t>Оланзапин может ослаблять действие прямых и непрямых агонистов дофаминовых рецепторов.</w:t>
      </w:r>
    </w:p>
    <w:p w14:paraId="2CBEF831" w14:textId="77777777" w:rsidR="00537E94" w:rsidRPr="00537E94" w:rsidRDefault="00537E94" w:rsidP="00537E94">
      <w:pPr>
        <w:widowControl w:val="0"/>
        <w:kinsoku w:val="0"/>
        <w:overflowPunct w:val="0"/>
        <w:autoSpaceDE w:val="0"/>
        <w:autoSpaceDN w:val="0"/>
        <w:adjustRightInd w:val="0"/>
        <w:spacing w:after="0" w:line="240" w:lineRule="auto"/>
        <w:jc w:val="both"/>
        <w:rPr>
          <w:rFonts w:ascii="Times New Roman" w:eastAsia="Times New Roman" w:hAnsi="Times New Roman"/>
          <w:spacing w:val="-1"/>
          <w:sz w:val="28"/>
          <w:szCs w:val="28"/>
          <w:lang w:eastAsia="ru-RU" w:bidi="ru-RU"/>
        </w:rPr>
      </w:pPr>
      <w:r w:rsidRPr="00537E94">
        <w:rPr>
          <w:rFonts w:ascii="Times New Roman" w:eastAsia="Times New Roman" w:hAnsi="Times New Roman"/>
          <w:sz w:val="28"/>
          <w:szCs w:val="28"/>
          <w:lang w:eastAsia="ru-RU" w:bidi="ru-RU"/>
        </w:rPr>
        <w:t xml:space="preserve">В условиях </w:t>
      </w:r>
      <w:r w:rsidRPr="00537E94">
        <w:rPr>
          <w:rFonts w:ascii="Times New Roman" w:eastAsia="Times New Roman" w:hAnsi="Times New Roman"/>
          <w:i/>
          <w:sz w:val="28"/>
          <w:szCs w:val="28"/>
          <w:lang w:eastAsia="ru-RU" w:bidi="ru-RU"/>
        </w:rPr>
        <w:t>in vitro</w:t>
      </w:r>
      <w:r w:rsidRPr="00537E94">
        <w:rPr>
          <w:rFonts w:ascii="Times New Roman" w:eastAsia="Times New Roman" w:hAnsi="Times New Roman"/>
          <w:sz w:val="28"/>
          <w:szCs w:val="28"/>
          <w:lang w:eastAsia="ru-RU" w:bidi="ru-RU"/>
        </w:rPr>
        <w:t xml:space="preserve"> оланзапин не ингибирует основные изоферменты CYP450 (например, 1А2, 2D6, 2С9, 2С19, ЗА4). Следовательно, возникновение каких-либо особых взаимодействий маловероятно, о чем свидетельствуют данные </w:t>
      </w:r>
      <w:r w:rsidRPr="00537E94">
        <w:rPr>
          <w:rFonts w:ascii="Times New Roman" w:eastAsia="Times New Roman" w:hAnsi="Times New Roman"/>
          <w:i/>
          <w:sz w:val="28"/>
          <w:szCs w:val="28"/>
          <w:lang w:val="en-US" w:eastAsia="ru-RU" w:bidi="ru-RU"/>
        </w:rPr>
        <w:t>in</w:t>
      </w:r>
      <w:r w:rsidRPr="00537E94">
        <w:rPr>
          <w:rFonts w:ascii="Times New Roman" w:eastAsia="Times New Roman" w:hAnsi="Times New Roman"/>
          <w:i/>
          <w:sz w:val="28"/>
          <w:szCs w:val="28"/>
          <w:lang w:eastAsia="ru-RU" w:bidi="ru-RU"/>
        </w:rPr>
        <w:t xml:space="preserve"> </w:t>
      </w:r>
      <w:r w:rsidRPr="00537E94">
        <w:rPr>
          <w:rFonts w:ascii="Times New Roman" w:eastAsia="Times New Roman" w:hAnsi="Times New Roman"/>
          <w:i/>
          <w:sz w:val="28"/>
          <w:szCs w:val="28"/>
          <w:lang w:val="en-US" w:eastAsia="ru-RU" w:bidi="ru-RU"/>
        </w:rPr>
        <w:t>vivo</w:t>
      </w:r>
      <w:r w:rsidRPr="00537E94">
        <w:rPr>
          <w:rFonts w:ascii="Times New Roman" w:eastAsia="Times New Roman" w:hAnsi="Times New Roman"/>
          <w:i/>
          <w:sz w:val="28"/>
          <w:szCs w:val="28"/>
          <w:lang w:eastAsia="ru-RU" w:bidi="ru-RU"/>
        </w:rPr>
        <w:t xml:space="preserve">, </w:t>
      </w:r>
      <w:r w:rsidRPr="00537E94">
        <w:rPr>
          <w:rFonts w:ascii="Times New Roman" w:eastAsia="Times New Roman" w:hAnsi="Times New Roman"/>
          <w:sz w:val="28"/>
          <w:szCs w:val="28"/>
          <w:lang w:eastAsia="ru-RU" w:bidi="ru-RU"/>
        </w:rPr>
        <w:t xml:space="preserve">согласно которым оланзапин не подавляет метаболизм следующих активных субстанций: трициклические антидепрессанты (представляющие преимущественно метаболический путь </w:t>
      </w:r>
      <w:r w:rsidRPr="00537E94">
        <w:rPr>
          <w:rFonts w:ascii="Times New Roman" w:eastAsia="Times New Roman" w:hAnsi="Times New Roman"/>
          <w:sz w:val="28"/>
          <w:szCs w:val="28"/>
          <w:lang w:val="en-US" w:eastAsia="ru-RU" w:bidi="ru-RU"/>
        </w:rPr>
        <w:t>CYP</w:t>
      </w:r>
      <w:r w:rsidRPr="00537E94">
        <w:rPr>
          <w:rFonts w:ascii="Times New Roman" w:eastAsia="Times New Roman" w:hAnsi="Times New Roman"/>
          <w:sz w:val="28"/>
          <w:szCs w:val="28"/>
          <w:lang w:eastAsia="ru-RU" w:bidi="ru-RU"/>
        </w:rPr>
        <w:t>2</w:t>
      </w:r>
      <w:r w:rsidRPr="00537E94">
        <w:rPr>
          <w:rFonts w:ascii="Times New Roman" w:eastAsia="Times New Roman" w:hAnsi="Times New Roman"/>
          <w:sz w:val="28"/>
          <w:szCs w:val="28"/>
          <w:lang w:val="en-US" w:eastAsia="ru-RU" w:bidi="ru-RU"/>
        </w:rPr>
        <w:t>D</w:t>
      </w:r>
      <w:r w:rsidRPr="00537E94">
        <w:rPr>
          <w:rFonts w:ascii="Times New Roman" w:eastAsia="Times New Roman" w:hAnsi="Times New Roman"/>
          <w:sz w:val="28"/>
          <w:szCs w:val="28"/>
          <w:lang w:eastAsia="ru-RU" w:bidi="ru-RU"/>
        </w:rPr>
        <w:t>6), варфарин (</w:t>
      </w:r>
      <w:r w:rsidRPr="00537E94">
        <w:rPr>
          <w:rFonts w:ascii="Times New Roman" w:eastAsia="Times New Roman" w:hAnsi="Times New Roman"/>
          <w:sz w:val="28"/>
          <w:szCs w:val="28"/>
          <w:lang w:val="en-US" w:eastAsia="ru-RU" w:bidi="ru-RU"/>
        </w:rPr>
        <w:t>CYP</w:t>
      </w:r>
      <w:r w:rsidRPr="00537E94">
        <w:rPr>
          <w:rFonts w:ascii="Times New Roman" w:eastAsia="Times New Roman" w:hAnsi="Times New Roman"/>
          <w:sz w:val="28"/>
          <w:szCs w:val="28"/>
          <w:lang w:eastAsia="ru-RU" w:bidi="ru-RU"/>
        </w:rPr>
        <w:t>2</w:t>
      </w:r>
      <w:r w:rsidRPr="00537E94">
        <w:rPr>
          <w:rFonts w:ascii="Times New Roman" w:eastAsia="Times New Roman" w:hAnsi="Times New Roman"/>
          <w:sz w:val="28"/>
          <w:szCs w:val="28"/>
          <w:lang w:val="en-US" w:eastAsia="ru-RU" w:bidi="ru-RU"/>
        </w:rPr>
        <w:t>C</w:t>
      </w:r>
      <w:r w:rsidRPr="00537E94">
        <w:rPr>
          <w:rFonts w:ascii="Times New Roman" w:eastAsia="Times New Roman" w:hAnsi="Times New Roman"/>
          <w:sz w:val="28"/>
          <w:szCs w:val="28"/>
          <w:lang w:eastAsia="ru-RU" w:bidi="ru-RU"/>
        </w:rPr>
        <w:t>9), теофиллин (</w:t>
      </w:r>
      <w:r w:rsidRPr="00537E94">
        <w:rPr>
          <w:rFonts w:ascii="Times New Roman" w:eastAsia="Times New Roman" w:hAnsi="Times New Roman"/>
          <w:sz w:val="28"/>
          <w:szCs w:val="28"/>
          <w:lang w:val="en-US" w:eastAsia="ru-RU" w:bidi="ru-RU"/>
        </w:rPr>
        <w:t>CYP</w:t>
      </w:r>
      <w:r w:rsidRPr="00537E94">
        <w:rPr>
          <w:rFonts w:ascii="Times New Roman" w:eastAsia="Times New Roman" w:hAnsi="Times New Roman"/>
          <w:sz w:val="28"/>
          <w:szCs w:val="28"/>
          <w:lang w:eastAsia="ru-RU" w:bidi="ru-RU"/>
        </w:rPr>
        <w:t>1</w:t>
      </w:r>
      <w:r w:rsidRPr="00537E94">
        <w:rPr>
          <w:rFonts w:ascii="Times New Roman" w:eastAsia="Times New Roman" w:hAnsi="Times New Roman"/>
          <w:sz w:val="28"/>
          <w:szCs w:val="28"/>
          <w:lang w:val="en-US" w:eastAsia="ru-RU" w:bidi="ru-RU"/>
        </w:rPr>
        <w:t>A</w:t>
      </w:r>
      <w:r w:rsidRPr="00537E94">
        <w:rPr>
          <w:rFonts w:ascii="Times New Roman" w:eastAsia="Times New Roman" w:hAnsi="Times New Roman"/>
          <w:sz w:val="28"/>
          <w:szCs w:val="28"/>
          <w:lang w:eastAsia="ru-RU" w:bidi="ru-RU"/>
        </w:rPr>
        <w:t>2) или диазепам (</w:t>
      </w:r>
      <w:r w:rsidRPr="00537E94">
        <w:rPr>
          <w:rFonts w:ascii="Times New Roman" w:eastAsia="Times New Roman" w:hAnsi="Times New Roman"/>
          <w:sz w:val="28"/>
          <w:szCs w:val="28"/>
          <w:lang w:val="en-US" w:eastAsia="ru-RU" w:bidi="ru-RU"/>
        </w:rPr>
        <w:t>CYP</w:t>
      </w:r>
      <w:r w:rsidRPr="00537E94">
        <w:rPr>
          <w:rFonts w:ascii="Times New Roman" w:eastAsia="Times New Roman" w:hAnsi="Times New Roman"/>
          <w:sz w:val="28"/>
          <w:szCs w:val="28"/>
          <w:lang w:eastAsia="ru-RU" w:bidi="ru-RU"/>
        </w:rPr>
        <w:t>3</w:t>
      </w:r>
      <w:r w:rsidRPr="00537E94">
        <w:rPr>
          <w:rFonts w:ascii="Times New Roman" w:eastAsia="Times New Roman" w:hAnsi="Times New Roman"/>
          <w:sz w:val="28"/>
          <w:szCs w:val="28"/>
          <w:lang w:val="en-US" w:eastAsia="ru-RU" w:bidi="ru-RU"/>
        </w:rPr>
        <w:t>A</w:t>
      </w:r>
      <w:r w:rsidRPr="00537E94">
        <w:rPr>
          <w:rFonts w:ascii="Times New Roman" w:eastAsia="Times New Roman" w:hAnsi="Times New Roman"/>
          <w:sz w:val="28"/>
          <w:szCs w:val="28"/>
          <w:lang w:eastAsia="ru-RU" w:bidi="ru-RU"/>
        </w:rPr>
        <w:t>4 и 2</w:t>
      </w:r>
      <w:r w:rsidRPr="00537E94">
        <w:rPr>
          <w:rFonts w:ascii="Times New Roman" w:eastAsia="Times New Roman" w:hAnsi="Times New Roman"/>
          <w:sz w:val="28"/>
          <w:szCs w:val="28"/>
          <w:lang w:val="en-US" w:eastAsia="ru-RU" w:bidi="ru-RU"/>
        </w:rPr>
        <w:t>C</w:t>
      </w:r>
      <w:r w:rsidRPr="00537E94">
        <w:rPr>
          <w:rFonts w:ascii="Times New Roman" w:eastAsia="Times New Roman" w:hAnsi="Times New Roman"/>
          <w:sz w:val="28"/>
          <w:szCs w:val="28"/>
          <w:lang w:eastAsia="ru-RU" w:bidi="ru-RU"/>
        </w:rPr>
        <w:t>19).</w:t>
      </w:r>
    </w:p>
    <w:p w14:paraId="35443A35" w14:textId="77777777" w:rsidR="00537E94" w:rsidRPr="00537E94" w:rsidRDefault="00537E94" w:rsidP="00537E94">
      <w:pPr>
        <w:widowControl w:val="0"/>
        <w:kinsoku w:val="0"/>
        <w:overflowPunct w:val="0"/>
        <w:autoSpaceDE w:val="0"/>
        <w:autoSpaceDN w:val="0"/>
        <w:adjustRightInd w:val="0"/>
        <w:spacing w:after="0" w:line="240" w:lineRule="auto"/>
        <w:jc w:val="both"/>
        <w:rPr>
          <w:rFonts w:ascii="Times New Roman" w:eastAsia="Times New Roman" w:hAnsi="Times New Roman"/>
          <w:spacing w:val="-1"/>
          <w:sz w:val="28"/>
          <w:szCs w:val="28"/>
          <w:lang w:eastAsia="ru-RU" w:bidi="ru-RU"/>
        </w:rPr>
      </w:pPr>
      <w:r w:rsidRPr="00537E94">
        <w:rPr>
          <w:rFonts w:ascii="Times New Roman" w:eastAsia="Times New Roman" w:hAnsi="Times New Roman"/>
          <w:sz w:val="28"/>
          <w:szCs w:val="28"/>
          <w:lang w:eastAsia="ru-RU" w:bidi="ru-RU"/>
        </w:rPr>
        <w:t>Не выявлено взаимодействия при одновременном применении с литием или бипериденом.</w:t>
      </w:r>
    </w:p>
    <w:p w14:paraId="1579C4E5" w14:textId="77777777" w:rsidR="00537E94" w:rsidRPr="00537E94" w:rsidRDefault="00537E94" w:rsidP="00537E94">
      <w:pPr>
        <w:widowControl w:val="0"/>
        <w:kinsoku w:val="0"/>
        <w:overflowPunct w:val="0"/>
        <w:autoSpaceDE w:val="0"/>
        <w:autoSpaceDN w:val="0"/>
        <w:adjustRightInd w:val="0"/>
        <w:spacing w:after="0" w:line="240" w:lineRule="auto"/>
        <w:jc w:val="both"/>
        <w:rPr>
          <w:rFonts w:ascii="Times New Roman" w:eastAsia="Times New Roman" w:hAnsi="Times New Roman"/>
          <w:spacing w:val="-1"/>
          <w:sz w:val="28"/>
          <w:szCs w:val="28"/>
          <w:lang w:eastAsia="ru-RU" w:bidi="ru-RU"/>
        </w:rPr>
      </w:pPr>
      <w:r w:rsidRPr="00537E94">
        <w:rPr>
          <w:rFonts w:ascii="Times New Roman" w:eastAsia="Times New Roman" w:hAnsi="Times New Roman"/>
          <w:sz w:val="28"/>
          <w:szCs w:val="28"/>
          <w:lang w:eastAsia="ru-RU" w:bidi="ru-RU"/>
        </w:rPr>
        <w:t>Терапевтический мониторинг содержания вальпроевой кислоты в плазме показал, что при одновременном назначении с оланзапином изменений доз вальпроевой кислоты не требуется.</w:t>
      </w:r>
    </w:p>
    <w:p w14:paraId="7B833D29" w14:textId="77777777" w:rsidR="00537E94" w:rsidRPr="00537E94" w:rsidRDefault="00537E94" w:rsidP="00537E94">
      <w:pPr>
        <w:widowControl w:val="0"/>
        <w:kinsoku w:val="0"/>
        <w:overflowPunct w:val="0"/>
        <w:autoSpaceDE w:val="0"/>
        <w:autoSpaceDN w:val="0"/>
        <w:adjustRightInd w:val="0"/>
        <w:spacing w:after="0" w:line="240" w:lineRule="auto"/>
        <w:jc w:val="both"/>
        <w:rPr>
          <w:rFonts w:ascii="Times New Roman" w:eastAsia="Times New Roman" w:hAnsi="Times New Roman"/>
          <w:i/>
          <w:sz w:val="28"/>
          <w:szCs w:val="28"/>
          <w:lang w:eastAsia="ru-RU" w:bidi="ru-RU"/>
        </w:rPr>
      </w:pPr>
      <w:r w:rsidRPr="00537E94">
        <w:rPr>
          <w:rFonts w:ascii="Times New Roman" w:eastAsia="Times New Roman" w:hAnsi="Times New Roman"/>
          <w:i/>
          <w:spacing w:val="-1"/>
          <w:sz w:val="28"/>
          <w:szCs w:val="28"/>
          <w:lang w:eastAsia="ru-RU" w:bidi="ru-RU"/>
        </w:rPr>
        <w:lastRenderedPageBreak/>
        <w:t>Общая активность в отношении ЦНС</w:t>
      </w:r>
    </w:p>
    <w:p w14:paraId="74CE4208" w14:textId="77777777" w:rsidR="00537E94" w:rsidRPr="00537E94" w:rsidRDefault="00537E94" w:rsidP="00537E94">
      <w:pPr>
        <w:widowControl w:val="0"/>
        <w:kinsoku w:val="0"/>
        <w:overflowPunct w:val="0"/>
        <w:autoSpaceDE w:val="0"/>
        <w:autoSpaceDN w:val="0"/>
        <w:adjustRightInd w:val="0"/>
        <w:spacing w:after="0" w:line="240" w:lineRule="auto"/>
        <w:jc w:val="both"/>
        <w:rPr>
          <w:rFonts w:ascii="Times New Roman" w:eastAsia="Times New Roman" w:hAnsi="Times New Roman"/>
          <w:spacing w:val="-1"/>
          <w:sz w:val="28"/>
          <w:szCs w:val="28"/>
          <w:lang w:eastAsia="ru-RU" w:bidi="ru-RU"/>
        </w:rPr>
      </w:pPr>
      <w:r w:rsidRPr="00537E94">
        <w:rPr>
          <w:rFonts w:ascii="Times New Roman" w:eastAsia="Times New Roman" w:hAnsi="Times New Roman"/>
          <w:color w:val="000000"/>
          <w:sz w:val="28"/>
          <w:szCs w:val="28"/>
          <w:lang w:eastAsia="ru-RU" w:bidi="ru-RU"/>
        </w:rPr>
        <w:t>Следует проявлять осторожность при применении препарата у лиц, употребляющих алкоголь и принимающих лекарственные препараты, которые могут вызвать угнетение ЦНС</w:t>
      </w:r>
      <w:r w:rsidRPr="00537E94">
        <w:rPr>
          <w:rFonts w:ascii="Times New Roman" w:eastAsia="Times New Roman" w:hAnsi="Times New Roman"/>
          <w:sz w:val="28"/>
          <w:szCs w:val="28"/>
          <w:lang w:eastAsia="ru-RU" w:bidi="ru-RU"/>
        </w:rPr>
        <w:t>.</w:t>
      </w:r>
    </w:p>
    <w:p w14:paraId="27C81BBA" w14:textId="0919178D" w:rsidR="00537E94" w:rsidRPr="00537E94" w:rsidRDefault="00537E94" w:rsidP="00537E94">
      <w:pPr>
        <w:widowControl w:val="0"/>
        <w:kinsoku w:val="0"/>
        <w:overflowPunct w:val="0"/>
        <w:autoSpaceDE w:val="0"/>
        <w:autoSpaceDN w:val="0"/>
        <w:adjustRightInd w:val="0"/>
        <w:spacing w:after="0" w:line="240" w:lineRule="auto"/>
        <w:jc w:val="both"/>
        <w:rPr>
          <w:rFonts w:ascii="Times New Roman" w:eastAsia="Times New Roman" w:hAnsi="Times New Roman"/>
          <w:spacing w:val="-1"/>
          <w:sz w:val="28"/>
          <w:szCs w:val="28"/>
          <w:lang w:eastAsia="ru-RU" w:bidi="ru-RU"/>
        </w:rPr>
      </w:pPr>
      <w:r w:rsidRPr="00537E94">
        <w:rPr>
          <w:rFonts w:ascii="Times New Roman" w:eastAsia="Times New Roman" w:hAnsi="Times New Roman"/>
          <w:sz w:val="28"/>
          <w:szCs w:val="28"/>
          <w:lang w:eastAsia="ru-RU" w:bidi="ru-RU"/>
        </w:rPr>
        <w:t xml:space="preserve">Оланзапин не рекомендован для одновременного применения с антипаркинсоническими лекарственными средствами у </w:t>
      </w:r>
      <w:r w:rsidR="008B4C67">
        <w:rPr>
          <w:rFonts w:ascii="Times New Roman" w:eastAsia="Times New Roman" w:hAnsi="Times New Roman"/>
          <w:sz w:val="28"/>
          <w:szCs w:val="28"/>
          <w:lang w:eastAsia="ru-RU" w:bidi="ru-RU"/>
        </w:rPr>
        <w:t>пациентов</w:t>
      </w:r>
      <w:r w:rsidR="008B4C67" w:rsidRPr="00510A35">
        <w:rPr>
          <w:rFonts w:ascii="Times New Roman" w:eastAsia="Times New Roman" w:hAnsi="Times New Roman"/>
          <w:sz w:val="28"/>
          <w:szCs w:val="28"/>
          <w:lang w:eastAsia="ru-RU" w:bidi="ru-RU"/>
        </w:rPr>
        <w:t xml:space="preserve"> </w:t>
      </w:r>
      <w:r w:rsidRPr="00537E94">
        <w:rPr>
          <w:rFonts w:ascii="Times New Roman" w:eastAsia="Times New Roman" w:hAnsi="Times New Roman"/>
          <w:sz w:val="28"/>
          <w:szCs w:val="28"/>
          <w:lang w:eastAsia="ru-RU" w:bidi="ru-RU"/>
        </w:rPr>
        <w:t>с болезнью Паркинсона и деменцией.</w:t>
      </w:r>
    </w:p>
    <w:p w14:paraId="42DC7AEC" w14:textId="77777777" w:rsidR="00537E94" w:rsidRPr="00537E94" w:rsidRDefault="00537E94" w:rsidP="00537E94">
      <w:pPr>
        <w:widowControl w:val="0"/>
        <w:kinsoku w:val="0"/>
        <w:overflowPunct w:val="0"/>
        <w:autoSpaceDE w:val="0"/>
        <w:autoSpaceDN w:val="0"/>
        <w:adjustRightInd w:val="0"/>
        <w:spacing w:after="0" w:line="240" w:lineRule="auto"/>
        <w:jc w:val="both"/>
        <w:rPr>
          <w:rFonts w:ascii="Times New Roman" w:eastAsia="Times New Roman" w:hAnsi="Times New Roman"/>
          <w:i/>
          <w:sz w:val="28"/>
          <w:szCs w:val="28"/>
          <w:lang w:eastAsia="ru-RU" w:bidi="ru-RU"/>
        </w:rPr>
      </w:pPr>
      <w:r w:rsidRPr="00537E94">
        <w:rPr>
          <w:rFonts w:ascii="Times New Roman" w:eastAsia="Times New Roman" w:hAnsi="Times New Roman"/>
          <w:i/>
          <w:sz w:val="28"/>
          <w:szCs w:val="28"/>
          <w:lang w:eastAsia="ru-RU" w:bidi="ru-RU"/>
        </w:rPr>
        <w:t>Интервал QТс</w:t>
      </w:r>
    </w:p>
    <w:p w14:paraId="1F648D19" w14:textId="77777777" w:rsidR="001E74A1" w:rsidRDefault="00537E94" w:rsidP="00537E94">
      <w:pPr>
        <w:spacing w:after="0" w:line="240" w:lineRule="auto"/>
        <w:jc w:val="both"/>
        <w:rPr>
          <w:rFonts w:ascii="Times New Roman" w:eastAsia="Times New Roman" w:hAnsi="Times New Roman"/>
          <w:b/>
          <w:i/>
          <w:sz w:val="28"/>
          <w:szCs w:val="28"/>
          <w:lang w:eastAsia="ru-RU"/>
        </w:rPr>
      </w:pPr>
      <w:r w:rsidRPr="00537E94">
        <w:rPr>
          <w:rFonts w:ascii="Times New Roman" w:eastAsia="Times New Roman" w:hAnsi="Times New Roman"/>
          <w:sz w:val="28"/>
          <w:szCs w:val="28"/>
          <w:lang w:eastAsia="ru-RU" w:bidi="ru-RU"/>
        </w:rPr>
        <w:t>Следует соблюдать осторожность при применении оланзапина с лекарственными средствами, удлиняющими интервал QTc</w:t>
      </w:r>
    </w:p>
    <w:p w14:paraId="6F85B7FE" w14:textId="77777777" w:rsidR="00D43297" w:rsidRPr="00844CE8" w:rsidRDefault="00D43297" w:rsidP="000716F3">
      <w:pPr>
        <w:spacing w:after="0" w:line="240" w:lineRule="auto"/>
        <w:jc w:val="both"/>
        <w:rPr>
          <w:rFonts w:ascii="Times New Roman" w:eastAsia="Times New Roman" w:hAnsi="Times New Roman"/>
          <w:b/>
          <w:i/>
          <w:sz w:val="28"/>
          <w:szCs w:val="28"/>
          <w:lang w:eastAsia="ru-RU"/>
        </w:rPr>
      </w:pPr>
      <w:r w:rsidRPr="00844CE8">
        <w:rPr>
          <w:rFonts w:ascii="Times New Roman" w:eastAsia="Times New Roman" w:hAnsi="Times New Roman"/>
          <w:b/>
          <w:i/>
          <w:sz w:val="28"/>
          <w:szCs w:val="28"/>
          <w:lang w:eastAsia="ru-RU"/>
        </w:rPr>
        <w:t>Специальные предупреждения</w:t>
      </w:r>
    </w:p>
    <w:p w14:paraId="77F08926" w14:textId="5DE912EE" w:rsidR="00537E94" w:rsidRPr="00B20341" w:rsidRDefault="00537E94" w:rsidP="00537E94">
      <w:pPr>
        <w:widowControl w:val="0"/>
        <w:kinsoku w:val="0"/>
        <w:overflowPunct w:val="0"/>
        <w:autoSpaceDE w:val="0"/>
        <w:autoSpaceDN w:val="0"/>
        <w:adjustRightInd w:val="0"/>
        <w:spacing w:after="0" w:line="240" w:lineRule="auto"/>
        <w:ind w:right="6"/>
        <w:rPr>
          <w:rFonts w:ascii="Times New Roman" w:eastAsia="Times New Roman" w:hAnsi="Times New Roman"/>
          <w:sz w:val="28"/>
          <w:szCs w:val="28"/>
          <w:lang w:eastAsia="ru-RU" w:bidi="ru-RU"/>
        </w:rPr>
      </w:pPr>
      <w:r w:rsidRPr="00B20341">
        <w:rPr>
          <w:rFonts w:ascii="Times New Roman" w:eastAsia="Times New Roman" w:hAnsi="Times New Roman"/>
          <w:i/>
          <w:sz w:val="28"/>
          <w:szCs w:val="28"/>
          <w:lang w:eastAsia="ru-RU" w:bidi="ru-RU"/>
        </w:rPr>
        <w:t>Пациенты пожилого возраста</w:t>
      </w:r>
    </w:p>
    <w:p w14:paraId="61CA7D00" w14:textId="77777777" w:rsidR="00537E94" w:rsidRPr="00B20341" w:rsidRDefault="00537E94" w:rsidP="00537E94">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1"/>
          <w:sz w:val="28"/>
          <w:szCs w:val="28"/>
          <w:lang w:eastAsia="ru-RU" w:bidi="ru-RU"/>
        </w:rPr>
      </w:pPr>
      <w:r w:rsidRPr="00B20341">
        <w:rPr>
          <w:rFonts w:ascii="Times New Roman" w:eastAsia="Times New Roman" w:hAnsi="Times New Roman"/>
          <w:color w:val="000000"/>
          <w:sz w:val="28"/>
          <w:szCs w:val="28"/>
          <w:lang w:eastAsia="ru-RU" w:bidi="ru-RU"/>
        </w:rPr>
        <w:t>В большинстве случаев снижение начальной дозы (до 5 мг в сутки) не требуется, однако может потребоваться при назначении препарата пациентам в возрасте от 65 лет и старше при наличии клинических факторов</w:t>
      </w:r>
      <w:r w:rsidRPr="00B20341">
        <w:rPr>
          <w:rFonts w:ascii="Times New Roman" w:eastAsia="Times New Roman" w:hAnsi="Times New Roman"/>
          <w:sz w:val="28"/>
          <w:szCs w:val="28"/>
          <w:lang w:eastAsia="ru-RU" w:bidi="ru-RU"/>
        </w:rPr>
        <w:t>.</w:t>
      </w:r>
    </w:p>
    <w:p w14:paraId="302A4F21" w14:textId="68C6008A" w:rsidR="00537E94" w:rsidRPr="00B20341" w:rsidRDefault="00537E94" w:rsidP="00537E94">
      <w:pPr>
        <w:widowControl w:val="0"/>
        <w:kinsoku w:val="0"/>
        <w:overflowPunct w:val="0"/>
        <w:autoSpaceDE w:val="0"/>
        <w:autoSpaceDN w:val="0"/>
        <w:adjustRightInd w:val="0"/>
        <w:spacing w:after="0" w:line="240" w:lineRule="auto"/>
        <w:ind w:right="6"/>
        <w:jc w:val="both"/>
        <w:rPr>
          <w:rFonts w:ascii="Times New Roman" w:eastAsia="Times New Roman" w:hAnsi="Times New Roman"/>
          <w:sz w:val="28"/>
          <w:szCs w:val="28"/>
          <w:lang w:eastAsia="ru-RU" w:bidi="ru-RU"/>
        </w:rPr>
      </w:pPr>
      <w:r w:rsidRPr="00B20341">
        <w:rPr>
          <w:rFonts w:ascii="Times New Roman" w:eastAsia="Times New Roman" w:hAnsi="Times New Roman"/>
          <w:i/>
          <w:spacing w:val="-1"/>
          <w:sz w:val="28"/>
          <w:szCs w:val="28"/>
          <w:lang w:eastAsia="ru-RU" w:bidi="ru-RU"/>
        </w:rPr>
        <w:t xml:space="preserve">Пациенты с </w:t>
      </w:r>
      <w:r w:rsidR="000716F3">
        <w:rPr>
          <w:rFonts w:ascii="Times New Roman" w:eastAsia="Times New Roman" w:hAnsi="Times New Roman"/>
          <w:i/>
          <w:spacing w:val="-1"/>
          <w:sz w:val="28"/>
          <w:szCs w:val="28"/>
          <w:lang w:eastAsia="ru-RU" w:bidi="ru-RU"/>
        </w:rPr>
        <w:t>почечной и печеночной недостаточностью</w:t>
      </w:r>
      <w:r w:rsidRPr="00B20341">
        <w:rPr>
          <w:rFonts w:ascii="Times New Roman" w:eastAsia="Times New Roman" w:hAnsi="Times New Roman"/>
          <w:i/>
          <w:spacing w:val="-1"/>
          <w:sz w:val="28"/>
          <w:szCs w:val="28"/>
          <w:lang w:eastAsia="ru-RU" w:bidi="ru-RU"/>
        </w:rPr>
        <w:t xml:space="preserve"> </w:t>
      </w:r>
    </w:p>
    <w:p w14:paraId="622A6E91" w14:textId="77777777" w:rsidR="00537E94" w:rsidRPr="00B20341" w:rsidRDefault="00537E94" w:rsidP="00537E94">
      <w:pPr>
        <w:widowControl w:val="0"/>
        <w:kinsoku w:val="0"/>
        <w:overflowPunct w:val="0"/>
        <w:autoSpaceDE w:val="0"/>
        <w:autoSpaceDN w:val="0"/>
        <w:adjustRightInd w:val="0"/>
        <w:spacing w:before="1" w:after="0" w:line="240" w:lineRule="auto"/>
        <w:ind w:right="6"/>
        <w:jc w:val="both"/>
        <w:rPr>
          <w:rFonts w:ascii="Times New Roman" w:eastAsia="Times New Roman" w:hAnsi="Times New Roman"/>
          <w:spacing w:val="-1"/>
          <w:sz w:val="28"/>
          <w:szCs w:val="28"/>
          <w:lang w:eastAsia="ru-RU" w:bidi="ru-RU"/>
        </w:rPr>
      </w:pPr>
      <w:r w:rsidRPr="00B20341">
        <w:rPr>
          <w:rFonts w:ascii="Times New Roman" w:eastAsia="Times New Roman" w:hAnsi="Times New Roman"/>
          <w:sz w:val="28"/>
          <w:szCs w:val="28"/>
          <w:lang w:eastAsia="ru-RU" w:bidi="ru-RU"/>
        </w:rPr>
        <w:t>Таким пациентам следует назначать сниженную начальную дозу в 5 мг. В случаях умеренной печеночной недостаточности (класса А или В по классификации циррозов печени по Чайлд-Пью) начальная доза должна составлять 5 мг, а увеличивать дозу следует с осторожностью.</w:t>
      </w:r>
    </w:p>
    <w:p w14:paraId="10E098C1" w14:textId="77777777" w:rsidR="00537E94" w:rsidRPr="00B20341" w:rsidRDefault="00537E94" w:rsidP="00537E94">
      <w:pPr>
        <w:widowControl w:val="0"/>
        <w:kinsoku w:val="0"/>
        <w:overflowPunct w:val="0"/>
        <w:autoSpaceDE w:val="0"/>
        <w:autoSpaceDN w:val="0"/>
        <w:adjustRightInd w:val="0"/>
        <w:spacing w:before="60" w:after="0" w:line="252" w:lineRule="exact"/>
        <w:ind w:right="6"/>
        <w:rPr>
          <w:rFonts w:ascii="Times New Roman" w:eastAsia="Times New Roman" w:hAnsi="Times New Roman"/>
          <w:sz w:val="28"/>
          <w:szCs w:val="28"/>
          <w:lang w:eastAsia="ru-RU" w:bidi="ru-RU"/>
        </w:rPr>
      </w:pPr>
      <w:r w:rsidRPr="00B20341">
        <w:rPr>
          <w:rFonts w:ascii="Times New Roman" w:eastAsia="Times New Roman" w:hAnsi="Times New Roman"/>
          <w:i/>
          <w:spacing w:val="-1"/>
          <w:sz w:val="28"/>
          <w:szCs w:val="28"/>
          <w:lang w:eastAsia="ru-RU" w:bidi="ru-RU"/>
        </w:rPr>
        <w:t>Курильщики</w:t>
      </w:r>
    </w:p>
    <w:p w14:paraId="1350E30E" w14:textId="77777777" w:rsidR="00537E94" w:rsidRPr="00B20341" w:rsidRDefault="00537E94" w:rsidP="00537E94">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1"/>
          <w:sz w:val="28"/>
          <w:szCs w:val="28"/>
          <w:lang w:eastAsia="ru-RU" w:bidi="ru-RU"/>
        </w:rPr>
      </w:pPr>
      <w:r w:rsidRPr="00B20341">
        <w:rPr>
          <w:rFonts w:ascii="Times New Roman" w:eastAsia="Times New Roman" w:hAnsi="Times New Roman"/>
          <w:sz w:val="28"/>
          <w:szCs w:val="28"/>
          <w:lang w:eastAsia="ru-RU" w:bidi="ru-RU"/>
        </w:rPr>
        <w:t>У некурящих пациентов коррекции начальной дозы и дальнейшей дозировки препарата по сравнению с курящими пациентами не требуется. Курение может ускорить метаболизм оланзапина. Рекомендуется осуществлять клиническое наблюдение за курящими пациентами и, в случае необходимости, рассмотреть возможность увеличения дозы оланзапина.</w:t>
      </w:r>
    </w:p>
    <w:p w14:paraId="212359BE" w14:textId="77777777" w:rsidR="00537E94" w:rsidRPr="00B20341" w:rsidRDefault="00537E94" w:rsidP="00537E94">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1"/>
          <w:sz w:val="28"/>
          <w:szCs w:val="28"/>
          <w:lang w:eastAsia="ru-RU" w:bidi="ru-RU"/>
        </w:rPr>
      </w:pPr>
      <w:r w:rsidRPr="00B20341">
        <w:rPr>
          <w:rFonts w:ascii="Times New Roman" w:eastAsia="Times New Roman" w:hAnsi="Times New Roman"/>
          <w:sz w:val="28"/>
          <w:szCs w:val="28"/>
          <w:lang w:eastAsia="ru-RU" w:bidi="ru-RU"/>
        </w:rPr>
        <w:t>Следует уменьшить начальную дозу при наличии более одного фактора, который может привести к замедлению метаболизма (женщины, пожилые, некурящие пациенты). Для таких пациентов при повышении дозы, если это показано, следует соблюдать осторожность.</w:t>
      </w:r>
    </w:p>
    <w:p w14:paraId="643696B4" w14:textId="0F0F9EFA" w:rsidR="00537E94" w:rsidRPr="00B20341" w:rsidRDefault="000716F3" w:rsidP="00537E94">
      <w:pPr>
        <w:widowControl w:val="0"/>
        <w:kinsoku w:val="0"/>
        <w:overflowPunct w:val="0"/>
        <w:autoSpaceDE w:val="0"/>
        <w:autoSpaceDN w:val="0"/>
        <w:adjustRightInd w:val="0"/>
        <w:spacing w:after="0" w:line="240" w:lineRule="auto"/>
        <w:ind w:right="6"/>
        <w:jc w:val="both"/>
        <w:rPr>
          <w:rFonts w:ascii="Times New Roman" w:eastAsia="Times New Roman" w:hAnsi="Times New Roman"/>
          <w:sz w:val="28"/>
          <w:szCs w:val="28"/>
          <w:lang w:eastAsia="ru-RU" w:bidi="ru-RU"/>
        </w:rPr>
      </w:pPr>
      <w:r>
        <w:rPr>
          <w:rFonts w:ascii="Times New Roman" w:eastAsia="Times New Roman" w:hAnsi="Times New Roman"/>
          <w:i/>
          <w:spacing w:val="-1"/>
          <w:sz w:val="28"/>
          <w:szCs w:val="28"/>
          <w:lang w:eastAsia="ru-RU" w:bidi="ru-RU"/>
        </w:rPr>
        <w:t>Применение в педиатрии</w:t>
      </w:r>
    </w:p>
    <w:p w14:paraId="1D405893" w14:textId="77777777" w:rsidR="00537E94" w:rsidRPr="003F3AE2" w:rsidRDefault="00537E94" w:rsidP="00537E94">
      <w:pPr>
        <w:spacing w:after="0" w:line="240" w:lineRule="auto"/>
        <w:jc w:val="both"/>
        <w:rPr>
          <w:rFonts w:ascii="Times New Roman" w:eastAsia="Times New Roman" w:hAnsi="Times New Roman"/>
          <w:sz w:val="28"/>
          <w:szCs w:val="28"/>
          <w:lang w:eastAsia="ru-RU"/>
        </w:rPr>
      </w:pPr>
      <w:r w:rsidRPr="00B20341">
        <w:rPr>
          <w:rFonts w:ascii="Times New Roman" w:eastAsia="Times New Roman" w:hAnsi="Times New Roman"/>
          <w:sz w:val="28"/>
          <w:szCs w:val="28"/>
          <w:lang w:eastAsia="ru-RU" w:bidi="ru-RU"/>
        </w:rPr>
        <w:t>Оланзапин не рекомендуется применять у детей и подростков в возрасте до 18 лет в связи с отсутствием данных о безопасности и эффективности</w:t>
      </w:r>
      <w:r w:rsidRPr="003F3AE2">
        <w:rPr>
          <w:rFonts w:ascii="Times New Roman" w:eastAsia="Times New Roman" w:hAnsi="Times New Roman"/>
          <w:sz w:val="28"/>
          <w:szCs w:val="28"/>
          <w:lang w:eastAsia="ru-RU"/>
        </w:rPr>
        <w:t>.</w:t>
      </w:r>
    </w:p>
    <w:p w14:paraId="4892C96E" w14:textId="77777777" w:rsidR="00844CE8" w:rsidRPr="009E6B34" w:rsidRDefault="00844CE8" w:rsidP="001653D9">
      <w:pPr>
        <w:spacing w:after="0" w:line="240" w:lineRule="auto"/>
        <w:jc w:val="both"/>
        <w:rPr>
          <w:rFonts w:ascii="Times New Roman" w:hAnsi="Times New Roman"/>
          <w:i/>
          <w:iCs/>
          <w:sz w:val="28"/>
          <w:szCs w:val="28"/>
        </w:rPr>
      </w:pPr>
      <w:bookmarkStart w:id="3" w:name="_Hlk40171666"/>
      <w:r w:rsidRPr="009E6B34">
        <w:rPr>
          <w:rFonts w:ascii="Times New Roman" w:hAnsi="Times New Roman"/>
          <w:i/>
          <w:iCs/>
          <w:sz w:val="28"/>
          <w:szCs w:val="28"/>
        </w:rPr>
        <w:t>Особые указания, касающиеся вспомогательных веществ</w:t>
      </w:r>
    </w:p>
    <w:bookmarkEnd w:id="3"/>
    <w:p w14:paraId="42466C7C" w14:textId="377F7599" w:rsidR="001E74A1" w:rsidRPr="001E74A1" w:rsidRDefault="00101200" w:rsidP="000716F3">
      <w:pPr>
        <w:spacing w:after="0" w:line="256" w:lineRule="auto"/>
        <w:jc w:val="both"/>
        <w:rPr>
          <w:rFonts w:ascii="Times New Roman" w:hAnsi="Times New Roman"/>
          <w:sz w:val="28"/>
          <w:szCs w:val="28"/>
        </w:rPr>
      </w:pPr>
      <w:r>
        <w:rPr>
          <w:rFonts w:ascii="Times New Roman" w:hAnsi="Times New Roman"/>
          <w:sz w:val="28"/>
          <w:szCs w:val="28"/>
        </w:rPr>
        <w:t>П</w:t>
      </w:r>
      <w:r w:rsidR="00930D4D">
        <w:rPr>
          <w:rFonts w:ascii="Times New Roman" w:hAnsi="Times New Roman"/>
          <w:sz w:val="28"/>
          <w:szCs w:val="28"/>
        </w:rPr>
        <w:t>репарат</w:t>
      </w:r>
      <w:r>
        <w:rPr>
          <w:rFonts w:ascii="Times New Roman" w:hAnsi="Times New Roman"/>
          <w:sz w:val="28"/>
          <w:szCs w:val="28"/>
        </w:rPr>
        <w:t xml:space="preserve"> </w:t>
      </w:r>
      <w:r>
        <w:rPr>
          <w:rFonts w:ascii="Times New Roman" w:eastAsia="Times New Roman" w:hAnsi="Times New Roman"/>
          <w:bCs/>
          <w:sz w:val="28"/>
          <w:szCs w:val="28"/>
          <w:lang w:eastAsia="ru-RU"/>
        </w:rPr>
        <w:t>Оланзапин Вива Фарм</w:t>
      </w:r>
      <w:r w:rsidR="008D2CF6" w:rsidRPr="008D2CF6">
        <w:rPr>
          <w:rFonts w:ascii="Times New Roman" w:hAnsi="Times New Roman"/>
          <w:sz w:val="28"/>
          <w:szCs w:val="28"/>
        </w:rPr>
        <w:t xml:space="preserve"> содержит лактозу. </w:t>
      </w:r>
      <w:r w:rsidR="00C0384B" w:rsidRPr="007260EB">
        <w:rPr>
          <w:rFonts w:ascii="Times New Roman" w:hAnsi="Times New Roman"/>
          <w:sz w:val="28"/>
          <w:szCs w:val="28"/>
        </w:rPr>
        <w:t xml:space="preserve">Противопоказано лицам </w:t>
      </w:r>
      <w:r w:rsidR="008D2CF6" w:rsidRPr="008D2CF6">
        <w:rPr>
          <w:rFonts w:ascii="Times New Roman" w:hAnsi="Times New Roman"/>
          <w:sz w:val="28"/>
          <w:szCs w:val="28"/>
        </w:rPr>
        <w:t xml:space="preserve">с редкой наследственной непереносимостью </w:t>
      </w:r>
      <w:r w:rsidR="005232D5">
        <w:rPr>
          <w:rFonts w:ascii="Times New Roman" w:hAnsi="Times New Roman"/>
          <w:sz w:val="28"/>
          <w:szCs w:val="28"/>
        </w:rPr>
        <w:t>галактозы</w:t>
      </w:r>
      <w:r w:rsidR="008D2CF6" w:rsidRPr="008D2CF6">
        <w:rPr>
          <w:rFonts w:ascii="Times New Roman" w:hAnsi="Times New Roman"/>
          <w:sz w:val="28"/>
          <w:szCs w:val="28"/>
        </w:rPr>
        <w:t xml:space="preserve">, дефицитом фермента </w:t>
      </w:r>
      <w:proofErr w:type="spellStart"/>
      <w:r w:rsidR="008D2CF6" w:rsidRPr="008D2CF6">
        <w:rPr>
          <w:rFonts w:ascii="Times New Roman" w:hAnsi="Times New Roman"/>
          <w:sz w:val="28"/>
          <w:szCs w:val="28"/>
        </w:rPr>
        <w:t>Lapp</w:t>
      </w:r>
      <w:proofErr w:type="spellEnd"/>
      <w:r w:rsidR="008D2CF6" w:rsidRPr="008D2CF6">
        <w:rPr>
          <w:rFonts w:ascii="Times New Roman" w:hAnsi="Times New Roman"/>
          <w:sz w:val="28"/>
          <w:szCs w:val="28"/>
        </w:rPr>
        <w:t xml:space="preserve"> (ЛАПП)-</w:t>
      </w:r>
      <w:proofErr w:type="spellStart"/>
      <w:r w:rsidR="008D2CF6" w:rsidRPr="008D2CF6">
        <w:rPr>
          <w:rFonts w:ascii="Times New Roman" w:hAnsi="Times New Roman"/>
          <w:sz w:val="28"/>
          <w:szCs w:val="28"/>
        </w:rPr>
        <w:t>лактазы</w:t>
      </w:r>
      <w:proofErr w:type="spellEnd"/>
      <w:r w:rsidR="008D2CF6" w:rsidRPr="008D2CF6">
        <w:rPr>
          <w:rFonts w:ascii="Times New Roman" w:hAnsi="Times New Roman"/>
          <w:sz w:val="28"/>
          <w:szCs w:val="28"/>
        </w:rPr>
        <w:t xml:space="preserve"> или м</w:t>
      </w:r>
      <w:r w:rsidR="00C0384B">
        <w:rPr>
          <w:rFonts w:ascii="Times New Roman" w:hAnsi="Times New Roman"/>
          <w:sz w:val="28"/>
          <w:szCs w:val="28"/>
        </w:rPr>
        <w:t xml:space="preserve">альабсорбцией глюкозы-галактозы. </w:t>
      </w:r>
    </w:p>
    <w:p w14:paraId="22BC9DA0" w14:textId="77777777" w:rsidR="00D43297" w:rsidRPr="00944FC0" w:rsidRDefault="00D43297" w:rsidP="00844CE8">
      <w:pPr>
        <w:spacing w:after="0" w:line="240" w:lineRule="auto"/>
        <w:jc w:val="both"/>
        <w:rPr>
          <w:rFonts w:ascii="Times New Roman" w:hAnsi="Times New Roman"/>
          <w:i/>
          <w:sz w:val="28"/>
          <w:szCs w:val="28"/>
        </w:rPr>
      </w:pPr>
      <w:r w:rsidRPr="00944FC0">
        <w:rPr>
          <w:rFonts w:ascii="Times New Roman" w:hAnsi="Times New Roman"/>
          <w:i/>
          <w:sz w:val="28"/>
          <w:szCs w:val="28"/>
        </w:rPr>
        <w:t>Во время беременности или лактации</w:t>
      </w:r>
    </w:p>
    <w:p w14:paraId="38F7CF07" w14:textId="77777777" w:rsidR="008D2CF6" w:rsidRPr="008D2CF6" w:rsidRDefault="008D2CF6" w:rsidP="008D2CF6">
      <w:pPr>
        <w:spacing w:after="0" w:line="256" w:lineRule="auto"/>
        <w:jc w:val="both"/>
        <w:rPr>
          <w:rFonts w:ascii="Times New Roman" w:hAnsi="Times New Roman"/>
          <w:sz w:val="28"/>
          <w:szCs w:val="28"/>
        </w:rPr>
      </w:pPr>
      <w:r w:rsidRPr="008D2CF6">
        <w:rPr>
          <w:rFonts w:ascii="Times New Roman" w:hAnsi="Times New Roman"/>
          <w:sz w:val="28"/>
          <w:szCs w:val="28"/>
        </w:rPr>
        <w:t xml:space="preserve">Адекватных и строго контролируемых клинических исследований безопасности применения оланзапина при беременности не проводилось. Пациентов следует предупредить о необходимости информировать своего врача в случае наступления или планирования беременности во время </w:t>
      </w:r>
      <w:r w:rsidRPr="008D2CF6">
        <w:rPr>
          <w:rFonts w:ascii="Times New Roman" w:hAnsi="Times New Roman"/>
          <w:sz w:val="28"/>
          <w:szCs w:val="28"/>
        </w:rPr>
        <w:lastRenderedPageBreak/>
        <w:t>лечения оланзапином. Из-за ограниченного применения оланзапина при беременности у людей оланзапин следует применять, только если ожидаемая польза для матери оправдывает потенциальный риск для плода.</w:t>
      </w:r>
    </w:p>
    <w:p w14:paraId="15CE1976" w14:textId="1E648526" w:rsidR="001E74A1" w:rsidRDefault="008D2CF6" w:rsidP="008D2CF6">
      <w:pPr>
        <w:spacing w:after="0" w:line="256" w:lineRule="auto"/>
        <w:jc w:val="both"/>
        <w:rPr>
          <w:rFonts w:ascii="Times New Roman" w:hAnsi="Times New Roman"/>
          <w:sz w:val="28"/>
          <w:szCs w:val="28"/>
        </w:rPr>
      </w:pPr>
      <w:r w:rsidRPr="008D2CF6">
        <w:rPr>
          <w:rFonts w:ascii="Times New Roman" w:hAnsi="Times New Roman"/>
          <w:sz w:val="28"/>
          <w:szCs w:val="28"/>
        </w:rPr>
        <w:t>У новорожденных, подвергшихся воздействию нейролептиков (в том числе оланзапина) в течение III триместра беременности, имеется риск развития побочных реакций, включая экстрапирамидальные симптомы и/или абстинентный синдром, которые в послеродовом периоде могут различаться по тяжести и длительности течения. Получены сообщения о случая</w:t>
      </w:r>
      <w:r w:rsidR="008B4C67">
        <w:rPr>
          <w:rFonts w:ascii="Times New Roman" w:hAnsi="Times New Roman"/>
          <w:sz w:val="28"/>
          <w:szCs w:val="28"/>
        </w:rPr>
        <w:t>х ажитации, артериальной гиперте</w:t>
      </w:r>
      <w:r w:rsidRPr="008D2CF6">
        <w:rPr>
          <w:rFonts w:ascii="Times New Roman" w:hAnsi="Times New Roman"/>
          <w:sz w:val="28"/>
          <w:szCs w:val="28"/>
        </w:rPr>
        <w:t>н</w:t>
      </w:r>
      <w:r w:rsidR="008B4C67">
        <w:rPr>
          <w:rFonts w:ascii="Times New Roman" w:hAnsi="Times New Roman"/>
          <w:sz w:val="28"/>
          <w:szCs w:val="28"/>
        </w:rPr>
        <w:t>з</w:t>
      </w:r>
      <w:r w:rsidRPr="008D2CF6">
        <w:rPr>
          <w:rFonts w:ascii="Times New Roman" w:hAnsi="Times New Roman"/>
          <w:sz w:val="28"/>
          <w:szCs w:val="28"/>
        </w:rPr>
        <w:t>ии, гипотензии, тремора, сонливости, угнетения дыхания и нарушений питания. В связи с чем, новорожденные должны находиться под тщательным наблюдением</w:t>
      </w:r>
      <w:r w:rsidR="001E74A1" w:rsidRPr="001E74A1">
        <w:rPr>
          <w:rFonts w:ascii="Times New Roman" w:hAnsi="Times New Roman"/>
          <w:sz w:val="28"/>
          <w:szCs w:val="28"/>
        </w:rPr>
        <w:t>.</w:t>
      </w:r>
    </w:p>
    <w:p w14:paraId="1EB37625" w14:textId="77777777" w:rsidR="008D2CF6" w:rsidRPr="001E74A1" w:rsidRDefault="008D2CF6" w:rsidP="001653D9">
      <w:pPr>
        <w:spacing w:after="0" w:line="256" w:lineRule="auto"/>
        <w:jc w:val="both"/>
        <w:rPr>
          <w:rFonts w:ascii="Times New Roman" w:hAnsi="Times New Roman"/>
          <w:sz w:val="28"/>
          <w:szCs w:val="28"/>
        </w:rPr>
      </w:pPr>
      <w:r w:rsidRPr="008D2CF6">
        <w:rPr>
          <w:rFonts w:ascii="Times New Roman" w:hAnsi="Times New Roman"/>
          <w:sz w:val="28"/>
          <w:szCs w:val="28"/>
        </w:rPr>
        <w:t>Было выявлено, что оланзапин выделяется с грудным молоком. Средняя дозировка (мг/кг), получаемая ребенком при достижении равновесной концентрации у матери, составляет 1.8 % дозы оланзапина матери (мг/кг). Не рекомендуется кормление грудью на фоне терапии оланзапином</w:t>
      </w:r>
      <w:r>
        <w:rPr>
          <w:rFonts w:ascii="Times New Roman" w:hAnsi="Times New Roman"/>
          <w:sz w:val="28"/>
          <w:szCs w:val="28"/>
        </w:rPr>
        <w:t>.</w:t>
      </w:r>
    </w:p>
    <w:p w14:paraId="65C83EB5" w14:textId="77777777" w:rsidR="00FA4F7C" w:rsidRPr="00844CE8" w:rsidRDefault="00FA4F7C" w:rsidP="00844CE8">
      <w:pPr>
        <w:spacing w:after="0" w:line="240" w:lineRule="auto"/>
        <w:jc w:val="both"/>
        <w:rPr>
          <w:rFonts w:ascii="Times New Roman" w:hAnsi="Times New Roman"/>
          <w:i/>
          <w:sz w:val="28"/>
          <w:szCs w:val="28"/>
        </w:rPr>
      </w:pPr>
      <w:r w:rsidRPr="00844CE8">
        <w:rPr>
          <w:rFonts w:ascii="Times New Roman" w:hAnsi="Times New Roman"/>
          <w:i/>
          <w:sz w:val="28"/>
          <w:szCs w:val="28"/>
        </w:rPr>
        <w:t>Особенности влияния препарата на способность управлять транспортным средством или потенциально опасными механизмами</w:t>
      </w:r>
    </w:p>
    <w:p w14:paraId="4E1A9AB7" w14:textId="77777777" w:rsidR="001E74A1" w:rsidRPr="001E74A1" w:rsidRDefault="00B20341" w:rsidP="001E74A1">
      <w:pPr>
        <w:spacing w:after="160" w:line="256" w:lineRule="auto"/>
        <w:jc w:val="both"/>
        <w:rPr>
          <w:rFonts w:ascii="Times New Roman" w:hAnsi="Times New Roman"/>
          <w:sz w:val="28"/>
          <w:szCs w:val="28"/>
        </w:rPr>
      </w:pPr>
      <w:r w:rsidRPr="00B20341">
        <w:rPr>
          <w:rFonts w:ascii="Times New Roman" w:hAnsi="Times New Roman"/>
          <w:sz w:val="28"/>
          <w:szCs w:val="28"/>
        </w:rPr>
        <w:t>Оценка воздействия на способность управлять автомобилем и механизмами не проводились. Следует проявлять осторожность при управлении потенциально опасными механическими средствами, включая автомобиль, поскольку оланзапин вызывает сонливость и головокружение</w:t>
      </w:r>
      <w:r w:rsidR="001E74A1" w:rsidRPr="001E74A1">
        <w:rPr>
          <w:rFonts w:ascii="Times New Roman" w:hAnsi="Times New Roman"/>
          <w:sz w:val="28"/>
          <w:szCs w:val="28"/>
        </w:rPr>
        <w:t>.</w:t>
      </w:r>
    </w:p>
    <w:p w14:paraId="6DAE4D12" w14:textId="77777777" w:rsidR="00DB406A" w:rsidRPr="00844CE8" w:rsidRDefault="00DB406A" w:rsidP="00844CE8">
      <w:pPr>
        <w:spacing w:after="0" w:line="240" w:lineRule="auto"/>
        <w:jc w:val="both"/>
        <w:rPr>
          <w:rFonts w:ascii="Times New Roman" w:eastAsia="Times New Roman" w:hAnsi="Times New Roman"/>
          <w:b/>
          <w:sz w:val="28"/>
          <w:szCs w:val="28"/>
          <w:lang w:eastAsia="ru-RU"/>
        </w:rPr>
      </w:pPr>
      <w:r w:rsidRPr="00844CE8">
        <w:rPr>
          <w:rFonts w:ascii="Times New Roman" w:eastAsia="Times New Roman" w:hAnsi="Times New Roman"/>
          <w:b/>
          <w:sz w:val="28"/>
          <w:szCs w:val="28"/>
          <w:lang w:eastAsia="ru-RU"/>
        </w:rPr>
        <w:t>Рекомендации по применению</w:t>
      </w:r>
    </w:p>
    <w:p w14:paraId="52CFAFA3" w14:textId="77777777" w:rsidR="005C4B12" w:rsidRPr="00844CE8" w:rsidRDefault="00DB406A" w:rsidP="00844CE8">
      <w:pPr>
        <w:spacing w:after="0" w:line="240" w:lineRule="auto"/>
        <w:jc w:val="both"/>
        <w:rPr>
          <w:rFonts w:ascii="Times New Roman" w:eastAsia="Times New Roman" w:hAnsi="Times New Roman"/>
          <w:b/>
          <w:i/>
          <w:sz w:val="28"/>
          <w:szCs w:val="28"/>
          <w:lang w:eastAsia="ru-RU"/>
        </w:rPr>
      </w:pPr>
      <w:bookmarkStart w:id="4" w:name="2175220274"/>
      <w:r w:rsidRPr="00844CE8">
        <w:rPr>
          <w:rFonts w:ascii="Times New Roman" w:eastAsia="Times New Roman" w:hAnsi="Times New Roman"/>
          <w:b/>
          <w:i/>
          <w:sz w:val="28"/>
          <w:szCs w:val="28"/>
          <w:lang w:eastAsia="ru-RU"/>
        </w:rPr>
        <w:t>Режим дозирования</w:t>
      </w:r>
      <w:r w:rsidR="00617843" w:rsidRPr="00844CE8">
        <w:rPr>
          <w:rFonts w:ascii="Times New Roman" w:eastAsia="Times New Roman" w:hAnsi="Times New Roman"/>
          <w:b/>
          <w:i/>
          <w:sz w:val="28"/>
          <w:szCs w:val="28"/>
          <w:lang w:eastAsia="ru-RU"/>
        </w:rPr>
        <w:t xml:space="preserve"> </w:t>
      </w:r>
    </w:p>
    <w:p w14:paraId="0491E30D" w14:textId="77777777" w:rsidR="00B20341" w:rsidRPr="00B20341" w:rsidRDefault="00B20341" w:rsidP="00B20341">
      <w:pPr>
        <w:widowControl w:val="0"/>
        <w:kinsoku w:val="0"/>
        <w:overflowPunct w:val="0"/>
        <w:autoSpaceDE w:val="0"/>
        <w:autoSpaceDN w:val="0"/>
        <w:adjustRightInd w:val="0"/>
        <w:spacing w:after="0" w:line="252" w:lineRule="exact"/>
        <w:ind w:right="6"/>
        <w:rPr>
          <w:rFonts w:ascii="Times New Roman" w:eastAsia="Times New Roman" w:hAnsi="Times New Roman"/>
          <w:i/>
          <w:sz w:val="28"/>
          <w:szCs w:val="28"/>
          <w:lang w:eastAsia="ru-RU" w:bidi="ru-RU"/>
        </w:rPr>
      </w:pPr>
      <w:bookmarkStart w:id="5" w:name="2175220275"/>
      <w:bookmarkEnd w:id="4"/>
      <w:r w:rsidRPr="00B20341">
        <w:rPr>
          <w:rFonts w:ascii="Times New Roman" w:eastAsia="Times New Roman" w:hAnsi="Times New Roman"/>
          <w:i/>
          <w:spacing w:val="-1"/>
          <w:sz w:val="28"/>
          <w:szCs w:val="28"/>
          <w:lang w:eastAsia="ru-RU" w:bidi="ru-RU"/>
        </w:rPr>
        <w:t>Взрослые</w:t>
      </w:r>
    </w:p>
    <w:p w14:paraId="312E1CC5" w14:textId="77777777" w:rsidR="001D004C" w:rsidRDefault="001D004C" w:rsidP="00B20341">
      <w:pPr>
        <w:widowControl w:val="0"/>
        <w:kinsoku w:val="0"/>
        <w:overflowPunct w:val="0"/>
        <w:autoSpaceDE w:val="0"/>
        <w:autoSpaceDN w:val="0"/>
        <w:adjustRightInd w:val="0"/>
        <w:spacing w:after="0" w:line="252" w:lineRule="exact"/>
        <w:ind w:right="6"/>
        <w:jc w:val="both"/>
        <w:rPr>
          <w:rFonts w:ascii="Times New Roman" w:eastAsia="Times New Roman" w:hAnsi="Times New Roman"/>
          <w:i/>
          <w:color w:val="000000"/>
          <w:sz w:val="28"/>
          <w:szCs w:val="28"/>
          <w:lang w:eastAsia="ru-RU" w:bidi="ru-RU"/>
        </w:rPr>
      </w:pPr>
      <w:r>
        <w:rPr>
          <w:rFonts w:ascii="Times New Roman" w:eastAsia="Times New Roman" w:hAnsi="Times New Roman"/>
          <w:i/>
          <w:color w:val="000000"/>
          <w:sz w:val="28"/>
          <w:szCs w:val="28"/>
          <w:lang w:eastAsia="ru-RU" w:bidi="ru-RU"/>
        </w:rPr>
        <w:t>Шизофрения</w:t>
      </w:r>
    </w:p>
    <w:p w14:paraId="6BC00D3C" w14:textId="5112733E" w:rsidR="00B20341" w:rsidRPr="00B20341" w:rsidRDefault="00B20341" w:rsidP="00B20341">
      <w:pPr>
        <w:widowControl w:val="0"/>
        <w:kinsoku w:val="0"/>
        <w:overflowPunct w:val="0"/>
        <w:autoSpaceDE w:val="0"/>
        <w:autoSpaceDN w:val="0"/>
        <w:adjustRightInd w:val="0"/>
        <w:spacing w:after="0" w:line="252" w:lineRule="exact"/>
        <w:ind w:right="6"/>
        <w:jc w:val="both"/>
        <w:rPr>
          <w:rFonts w:ascii="Times New Roman" w:eastAsia="Times New Roman" w:hAnsi="Times New Roman"/>
          <w:sz w:val="28"/>
          <w:szCs w:val="28"/>
          <w:lang w:eastAsia="ru-RU" w:bidi="ru-RU"/>
        </w:rPr>
      </w:pPr>
      <w:r w:rsidRPr="00B20341">
        <w:rPr>
          <w:rFonts w:ascii="Times New Roman" w:eastAsia="Times New Roman" w:hAnsi="Times New Roman"/>
          <w:color w:val="000000"/>
          <w:sz w:val="28"/>
          <w:szCs w:val="28"/>
          <w:lang w:eastAsia="ru-RU" w:bidi="ru-RU"/>
        </w:rPr>
        <w:t>Рекомендуемая начальная доза оланзапина составляет 10 мг/сутки</w:t>
      </w:r>
      <w:r w:rsidRPr="00B20341">
        <w:rPr>
          <w:rFonts w:ascii="Times New Roman" w:eastAsia="Times New Roman" w:hAnsi="Times New Roman"/>
          <w:sz w:val="28"/>
          <w:szCs w:val="28"/>
          <w:lang w:eastAsia="ru-RU" w:bidi="ru-RU"/>
        </w:rPr>
        <w:t>.</w:t>
      </w:r>
    </w:p>
    <w:p w14:paraId="4786BB4E" w14:textId="77777777" w:rsidR="001D004C" w:rsidRDefault="001D004C" w:rsidP="00B20341">
      <w:pPr>
        <w:widowControl w:val="0"/>
        <w:kinsoku w:val="0"/>
        <w:overflowPunct w:val="0"/>
        <w:autoSpaceDE w:val="0"/>
        <w:autoSpaceDN w:val="0"/>
        <w:adjustRightInd w:val="0"/>
        <w:spacing w:after="0" w:line="240" w:lineRule="auto"/>
        <w:ind w:right="6"/>
        <w:jc w:val="both"/>
        <w:rPr>
          <w:rFonts w:ascii="Times New Roman" w:eastAsia="Times New Roman" w:hAnsi="Times New Roman"/>
          <w:i/>
          <w:sz w:val="28"/>
          <w:szCs w:val="28"/>
          <w:lang w:eastAsia="ru-RU" w:bidi="ru-RU"/>
        </w:rPr>
      </w:pPr>
      <w:r>
        <w:rPr>
          <w:rFonts w:ascii="Times New Roman" w:eastAsia="Times New Roman" w:hAnsi="Times New Roman"/>
          <w:i/>
          <w:sz w:val="28"/>
          <w:szCs w:val="28"/>
          <w:lang w:eastAsia="ru-RU" w:bidi="ru-RU"/>
        </w:rPr>
        <w:t>Маниакальный эпизод</w:t>
      </w:r>
    </w:p>
    <w:p w14:paraId="41C8BABF" w14:textId="16CC7129" w:rsidR="00B20341" w:rsidRPr="00DA0B30" w:rsidRDefault="00B20341" w:rsidP="00B20341">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1"/>
          <w:sz w:val="28"/>
          <w:szCs w:val="28"/>
          <w:lang w:eastAsia="ru-RU" w:bidi="ru-RU"/>
        </w:rPr>
      </w:pPr>
      <w:r w:rsidRPr="00B20341">
        <w:rPr>
          <w:rFonts w:ascii="Times New Roman" w:eastAsia="Times New Roman" w:hAnsi="Times New Roman"/>
          <w:sz w:val="28"/>
          <w:szCs w:val="28"/>
          <w:lang w:eastAsia="ru-RU" w:bidi="ru-RU"/>
        </w:rPr>
        <w:t xml:space="preserve">Начальная доза составляет 15 мг в виде однократной суточной дозы в виде монотерапии или 10 мг в сутки в </w:t>
      </w:r>
      <w:r w:rsidRPr="00DA0B30">
        <w:rPr>
          <w:rFonts w:ascii="Times New Roman" w:eastAsia="Times New Roman" w:hAnsi="Times New Roman"/>
          <w:sz w:val="28"/>
          <w:szCs w:val="28"/>
          <w:lang w:eastAsia="ru-RU" w:bidi="ru-RU"/>
        </w:rPr>
        <w:t>режиме комбинированной терапии.</w:t>
      </w:r>
    </w:p>
    <w:p w14:paraId="4CB10648" w14:textId="3C1DF2DC" w:rsidR="00B20341" w:rsidRPr="00B20341" w:rsidRDefault="00B20341" w:rsidP="00B20341">
      <w:pPr>
        <w:widowControl w:val="0"/>
        <w:kinsoku w:val="0"/>
        <w:overflowPunct w:val="0"/>
        <w:autoSpaceDE w:val="0"/>
        <w:autoSpaceDN w:val="0"/>
        <w:adjustRightInd w:val="0"/>
        <w:spacing w:after="0" w:line="240" w:lineRule="auto"/>
        <w:ind w:right="6"/>
        <w:jc w:val="both"/>
        <w:rPr>
          <w:rFonts w:ascii="Times New Roman" w:eastAsia="Times New Roman" w:hAnsi="Times New Roman"/>
          <w:color w:val="000000"/>
          <w:sz w:val="28"/>
          <w:szCs w:val="28"/>
          <w:lang w:eastAsia="ru-RU" w:bidi="ru-RU"/>
        </w:rPr>
      </w:pPr>
      <w:r w:rsidRPr="00DA0B30">
        <w:rPr>
          <w:rFonts w:ascii="Times New Roman" w:eastAsia="Times New Roman" w:hAnsi="Times New Roman"/>
          <w:i/>
          <w:sz w:val="28"/>
          <w:szCs w:val="28"/>
          <w:lang w:eastAsia="ru-RU" w:bidi="ru-RU"/>
        </w:rPr>
        <w:t>Профилактика рецидивов у пациентов с биполярным расстройством</w:t>
      </w:r>
      <w:r w:rsidRPr="00B20341">
        <w:rPr>
          <w:rFonts w:ascii="Times New Roman" w:eastAsia="Times New Roman" w:hAnsi="Times New Roman"/>
          <w:sz w:val="28"/>
          <w:szCs w:val="28"/>
          <w:lang w:eastAsia="ru-RU" w:bidi="ru-RU"/>
        </w:rPr>
        <w:t xml:space="preserve"> </w:t>
      </w:r>
      <w:r w:rsidRPr="00B20341">
        <w:rPr>
          <w:rFonts w:ascii="Times New Roman" w:eastAsia="Times New Roman" w:hAnsi="Times New Roman"/>
          <w:color w:val="000000"/>
          <w:sz w:val="28"/>
          <w:szCs w:val="28"/>
          <w:lang w:eastAsia="ru-RU" w:bidi="ru-RU"/>
        </w:rPr>
        <w:t>Рекомендуемая начальная доза составляет 10 мг в сутки</w:t>
      </w:r>
      <w:r w:rsidRPr="00B20341">
        <w:rPr>
          <w:rFonts w:ascii="Times New Roman" w:eastAsia="Times New Roman" w:hAnsi="Times New Roman"/>
          <w:sz w:val="28"/>
          <w:szCs w:val="28"/>
          <w:lang w:eastAsia="ru-RU" w:bidi="ru-RU"/>
        </w:rPr>
        <w:t xml:space="preserve">. </w:t>
      </w:r>
      <w:r w:rsidRPr="00B20341">
        <w:rPr>
          <w:rFonts w:ascii="Times New Roman" w:eastAsia="Times New Roman" w:hAnsi="Times New Roman"/>
          <w:color w:val="000000"/>
          <w:sz w:val="28"/>
          <w:szCs w:val="28"/>
          <w:lang w:eastAsia="ru-RU" w:bidi="ru-RU"/>
        </w:rPr>
        <w:t>Пациентам, принимающим оланзапин для лечения маниакального эпизода, следует продолжать терапию в тех же дозах для предотвращения рецидива</w:t>
      </w:r>
      <w:r w:rsidRPr="00B20341">
        <w:rPr>
          <w:rFonts w:ascii="Times New Roman" w:eastAsia="Times New Roman" w:hAnsi="Times New Roman"/>
          <w:sz w:val="28"/>
          <w:szCs w:val="28"/>
          <w:lang w:eastAsia="ru-RU" w:bidi="ru-RU"/>
        </w:rPr>
        <w:t xml:space="preserve">. </w:t>
      </w:r>
      <w:r w:rsidRPr="00B20341">
        <w:rPr>
          <w:rFonts w:ascii="Times New Roman" w:eastAsia="Times New Roman" w:hAnsi="Times New Roman"/>
          <w:color w:val="000000"/>
          <w:sz w:val="28"/>
          <w:szCs w:val="28"/>
          <w:lang w:eastAsia="ru-RU" w:bidi="ru-RU"/>
        </w:rPr>
        <w:t>При возникновении нового маниакального, смешанного или депрессивного эпизода следует продолжать лечение оланзапином (с подбором оптимальной дозы в случае необходимости</w:t>
      </w:r>
      <w:r w:rsidRPr="00B20341">
        <w:rPr>
          <w:rFonts w:ascii="Times New Roman" w:eastAsia="Times New Roman" w:hAnsi="Times New Roman"/>
          <w:sz w:val="28"/>
          <w:szCs w:val="28"/>
          <w:lang w:eastAsia="ru-RU" w:bidi="ru-RU"/>
        </w:rPr>
        <w:t xml:space="preserve">) </w:t>
      </w:r>
      <w:r w:rsidRPr="00B20341">
        <w:rPr>
          <w:rFonts w:ascii="Times New Roman" w:eastAsia="Times New Roman" w:hAnsi="Times New Roman"/>
          <w:color w:val="000000"/>
          <w:sz w:val="28"/>
          <w:szCs w:val="28"/>
          <w:lang w:eastAsia="ru-RU" w:bidi="ru-RU"/>
        </w:rPr>
        <w:t xml:space="preserve">дополнительной терапией для лечения аффективного расстройства, при наличии клинических показаний. Во время лечения шизофрении, маниакального эпизода и предотвращения рецидивов при биполярном расстройстве возможна последующая корректировка суточной дозы в пределах от 5 до 20 мг в сутки с учетом индивидуального клинического состояния </w:t>
      </w:r>
      <w:r w:rsidR="008B4C67">
        <w:rPr>
          <w:rFonts w:ascii="Times New Roman" w:eastAsia="Times New Roman" w:hAnsi="Times New Roman"/>
          <w:color w:val="000000"/>
          <w:sz w:val="28"/>
          <w:szCs w:val="28"/>
          <w:lang w:eastAsia="ru-RU" w:bidi="ru-RU"/>
        </w:rPr>
        <w:t>пациента</w:t>
      </w:r>
      <w:r w:rsidRPr="00B20341">
        <w:rPr>
          <w:rFonts w:ascii="Times New Roman" w:eastAsia="Times New Roman" w:hAnsi="Times New Roman"/>
          <w:color w:val="000000"/>
          <w:sz w:val="28"/>
          <w:szCs w:val="28"/>
          <w:lang w:eastAsia="ru-RU" w:bidi="ru-RU"/>
        </w:rPr>
        <w:t xml:space="preserve">. </w:t>
      </w:r>
    </w:p>
    <w:p w14:paraId="563EE2A1" w14:textId="342D4AAA" w:rsidR="00B20341" w:rsidRPr="00930D4D" w:rsidRDefault="00B20341" w:rsidP="00B20341">
      <w:pPr>
        <w:widowControl w:val="0"/>
        <w:kinsoku w:val="0"/>
        <w:overflowPunct w:val="0"/>
        <w:autoSpaceDE w:val="0"/>
        <w:autoSpaceDN w:val="0"/>
        <w:adjustRightInd w:val="0"/>
        <w:spacing w:after="0" w:line="240" w:lineRule="auto"/>
        <w:ind w:right="6"/>
        <w:jc w:val="both"/>
        <w:rPr>
          <w:rFonts w:ascii="Times New Roman" w:eastAsia="Times New Roman" w:hAnsi="Times New Roman"/>
          <w:sz w:val="24"/>
          <w:szCs w:val="24"/>
          <w:lang w:eastAsia="ru-RU" w:bidi="ru-RU"/>
        </w:rPr>
      </w:pPr>
      <w:r w:rsidRPr="00B20341">
        <w:rPr>
          <w:rFonts w:ascii="Times New Roman" w:eastAsia="Times New Roman" w:hAnsi="Times New Roman"/>
          <w:sz w:val="28"/>
          <w:szCs w:val="28"/>
          <w:lang w:eastAsia="ru-RU" w:bidi="ru-RU"/>
        </w:rPr>
        <w:t>Увеличение рекомендуемой начальной дозы возможно только после тщательной повторной клинической оценки и осуществляется, как правило, с интервалом не менее 24 часов</w:t>
      </w:r>
      <w:r w:rsidRPr="00B20341">
        <w:rPr>
          <w:rFonts w:ascii="Times New Roman" w:eastAsia="Times New Roman" w:hAnsi="Times New Roman"/>
          <w:sz w:val="24"/>
          <w:szCs w:val="24"/>
          <w:lang w:eastAsia="ru-RU" w:bidi="ru-RU"/>
        </w:rPr>
        <w:t>.</w:t>
      </w:r>
      <w:r w:rsidR="00930D4D">
        <w:rPr>
          <w:rFonts w:ascii="Times New Roman" w:eastAsia="Times New Roman" w:hAnsi="Times New Roman"/>
          <w:sz w:val="28"/>
          <w:szCs w:val="28"/>
          <w:lang w:eastAsia="ru-RU" w:bidi="ru-RU"/>
        </w:rPr>
        <w:t xml:space="preserve"> </w:t>
      </w:r>
      <w:r w:rsidRPr="00B20341">
        <w:rPr>
          <w:rFonts w:ascii="Times New Roman" w:eastAsia="Times New Roman" w:hAnsi="Times New Roman"/>
          <w:sz w:val="28"/>
          <w:szCs w:val="28"/>
          <w:lang w:eastAsia="ru-RU" w:bidi="ru-RU"/>
        </w:rPr>
        <w:t xml:space="preserve">При прекращении терапии оланзапином </w:t>
      </w:r>
      <w:r w:rsidRPr="00B20341">
        <w:rPr>
          <w:rFonts w:ascii="Times New Roman" w:eastAsia="Times New Roman" w:hAnsi="Times New Roman"/>
          <w:sz w:val="28"/>
          <w:szCs w:val="28"/>
          <w:lang w:eastAsia="ru-RU" w:bidi="ru-RU"/>
        </w:rPr>
        <w:lastRenderedPageBreak/>
        <w:t>дозу следует снижать постепенно.</w:t>
      </w:r>
    </w:p>
    <w:p w14:paraId="4589165A" w14:textId="77777777" w:rsidR="005C4B12" w:rsidRPr="00844CE8" w:rsidRDefault="00DB406A" w:rsidP="00844CE8">
      <w:pPr>
        <w:spacing w:after="0" w:line="240" w:lineRule="auto"/>
        <w:jc w:val="both"/>
        <w:rPr>
          <w:rFonts w:ascii="Times New Roman" w:hAnsi="Times New Roman"/>
          <w:i/>
          <w:color w:val="000000"/>
          <w:sz w:val="24"/>
        </w:rPr>
      </w:pPr>
      <w:r w:rsidRPr="00844CE8">
        <w:rPr>
          <w:rFonts w:ascii="Times New Roman" w:eastAsia="Times New Roman" w:hAnsi="Times New Roman"/>
          <w:b/>
          <w:i/>
          <w:sz w:val="28"/>
          <w:szCs w:val="28"/>
          <w:lang w:eastAsia="ru-RU"/>
        </w:rPr>
        <w:t>Метод и путь введения</w:t>
      </w:r>
      <w:r w:rsidRPr="00844CE8">
        <w:rPr>
          <w:rFonts w:ascii="Times New Roman" w:hAnsi="Times New Roman"/>
          <w:i/>
          <w:color w:val="000000"/>
          <w:sz w:val="24"/>
        </w:rPr>
        <w:t xml:space="preserve"> </w:t>
      </w:r>
    </w:p>
    <w:p w14:paraId="372B48B2" w14:textId="7CC78BBF" w:rsidR="00DE050F" w:rsidRPr="00DE050F" w:rsidRDefault="00101200" w:rsidP="00844CE8">
      <w:pPr>
        <w:spacing w:after="0" w:line="240" w:lineRule="auto"/>
        <w:jc w:val="both"/>
        <w:rPr>
          <w:rFonts w:ascii="Times New Roman" w:hAnsi="Times New Roman"/>
          <w:color w:val="000000"/>
          <w:sz w:val="28"/>
          <w:szCs w:val="24"/>
        </w:rPr>
      </w:pPr>
      <w:bookmarkStart w:id="6" w:name="2175220276"/>
      <w:bookmarkEnd w:id="5"/>
      <w:r>
        <w:rPr>
          <w:rFonts w:ascii="Times New Roman" w:hAnsi="Times New Roman"/>
          <w:color w:val="000000"/>
          <w:sz w:val="28"/>
          <w:szCs w:val="24"/>
        </w:rPr>
        <w:t>П</w:t>
      </w:r>
      <w:r w:rsidR="00DE050F" w:rsidRPr="00DE050F">
        <w:rPr>
          <w:rFonts w:ascii="Times New Roman" w:hAnsi="Times New Roman"/>
          <w:color w:val="000000"/>
          <w:sz w:val="28"/>
          <w:szCs w:val="24"/>
        </w:rPr>
        <w:t>рименяется перорально.</w:t>
      </w:r>
    </w:p>
    <w:p w14:paraId="598F6ABB" w14:textId="346B6F1B" w:rsidR="00930D4D" w:rsidRDefault="003A4EFD" w:rsidP="001653D9">
      <w:pPr>
        <w:spacing w:after="0" w:line="240" w:lineRule="auto"/>
        <w:jc w:val="both"/>
        <w:rPr>
          <w:rFonts w:ascii="Times New Roman" w:eastAsia="Times New Roman" w:hAnsi="Times New Roman"/>
          <w:b/>
          <w:i/>
          <w:sz w:val="28"/>
          <w:szCs w:val="28"/>
          <w:lang w:eastAsia="ru-RU"/>
        </w:rPr>
      </w:pPr>
      <w:bookmarkStart w:id="7" w:name="2175220278"/>
      <w:bookmarkEnd w:id="6"/>
      <w:r w:rsidRPr="003A4EFD">
        <w:rPr>
          <w:rFonts w:ascii="Times New Roman" w:eastAsia="Times New Roman" w:hAnsi="Times New Roman"/>
          <w:sz w:val="28"/>
          <w:szCs w:val="28"/>
          <w:lang w:eastAsia="ru-RU" w:bidi="ru-RU"/>
        </w:rPr>
        <w:t>Препарат Оланзапин Вива Фарм можно принимать вне зависимости от приема пищи, поскольку она не влияет на абсорбцию.</w:t>
      </w:r>
      <w:r w:rsidR="00930D4D" w:rsidRPr="008372C6">
        <w:rPr>
          <w:rFonts w:ascii="Times New Roman" w:eastAsia="Times New Roman" w:hAnsi="Times New Roman"/>
          <w:b/>
          <w:i/>
          <w:sz w:val="28"/>
          <w:szCs w:val="28"/>
          <w:lang w:eastAsia="ru-RU"/>
        </w:rPr>
        <w:t xml:space="preserve"> </w:t>
      </w:r>
    </w:p>
    <w:p w14:paraId="1290B1E1" w14:textId="6DFE76FA" w:rsidR="005C4B12" w:rsidRPr="008372C6" w:rsidRDefault="00DB406A" w:rsidP="001653D9">
      <w:pPr>
        <w:spacing w:after="0" w:line="240" w:lineRule="auto"/>
        <w:jc w:val="both"/>
        <w:rPr>
          <w:rFonts w:ascii="Times New Roman" w:hAnsi="Times New Roman"/>
          <w:i/>
          <w:sz w:val="24"/>
        </w:rPr>
      </w:pPr>
      <w:r w:rsidRPr="008372C6">
        <w:rPr>
          <w:rFonts w:ascii="Times New Roman" w:eastAsia="Times New Roman" w:hAnsi="Times New Roman"/>
          <w:b/>
          <w:i/>
          <w:sz w:val="28"/>
          <w:szCs w:val="28"/>
          <w:lang w:eastAsia="ru-RU"/>
        </w:rPr>
        <w:t>Меры, которые необходимо принять в случае передозировки</w:t>
      </w:r>
      <w:r w:rsidRPr="008372C6">
        <w:rPr>
          <w:rFonts w:ascii="Times New Roman" w:hAnsi="Times New Roman"/>
          <w:i/>
          <w:sz w:val="24"/>
        </w:rPr>
        <w:t xml:space="preserve"> </w:t>
      </w:r>
    </w:p>
    <w:p w14:paraId="5404B6B7" w14:textId="6DF4D9CA" w:rsidR="00B20341" w:rsidRPr="00B20341" w:rsidRDefault="00B20341" w:rsidP="00B20341">
      <w:pPr>
        <w:keepNext/>
        <w:overflowPunct w:val="0"/>
        <w:autoSpaceDE w:val="0"/>
        <w:autoSpaceDN w:val="0"/>
        <w:adjustRightInd w:val="0"/>
        <w:spacing w:after="0" w:line="240" w:lineRule="auto"/>
        <w:jc w:val="both"/>
        <w:outlineLvl w:val="6"/>
        <w:rPr>
          <w:rFonts w:ascii="Times New Roman" w:eastAsia="Times New Roman" w:hAnsi="Times New Roman"/>
          <w:i/>
          <w:iCs/>
          <w:sz w:val="28"/>
          <w:szCs w:val="28"/>
        </w:rPr>
      </w:pPr>
      <w:r w:rsidRPr="00B20341">
        <w:rPr>
          <w:rFonts w:ascii="Times New Roman" w:eastAsia="Times New Roman" w:hAnsi="Times New Roman"/>
          <w:i/>
          <w:iCs/>
          <w:sz w:val="28"/>
          <w:szCs w:val="28"/>
        </w:rPr>
        <w:t>Симптомы</w:t>
      </w:r>
      <w:r w:rsidR="001653D9" w:rsidRPr="00B20341">
        <w:rPr>
          <w:rFonts w:ascii="Times New Roman" w:eastAsia="Times New Roman" w:hAnsi="Times New Roman"/>
          <w:i/>
          <w:iCs/>
          <w:sz w:val="28"/>
          <w:szCs w:val="28"/>
        </w:rPr>
        <w:t xml:space="preserve">: </w:t>
      </w:r>
      <w:r w:rsidR="001653D9" w:rsidRPr="00B20341">
        <w:rPr>
          <w:rFonts w:ascii="Times New Roman" w:eastAsia="Times New Roman" w:hAnsi="Times New Roman"/>
          <w:sz w:val="28"/>
          <w:szCs w:val="28"/>
          <w:lang w:eastAsia="ru-RU" w:bidi="ru-RU"/>
        </w:rPr>
        <w:t>очень</w:t>
      </w:r>
      <w:r w:rsidRPr="00B20341">
        <w:rPr>
          <w:rFonts w:ascii="Times New Roman" w:eastAsia="Times New Roman" w:hAnsi="Times New Roman"/>
          <w:sz w:val="28"/>
          <w:szCs w:val="28"/>
          <w:lang w:eastAsia="ru-RU" w:bidi="ru-RU"/>
        </w:rPr>
        <w:t xml:space="preserve"> часто (&gt;</w:t>
      </w:r>
      <w:r w:rsidR="002E170B">
        <w:rPr>
          <w:rFonts w:ascii="Times New Roman" w:eastAsia="Times New Roman" w:hAnsi="Times New Roman"/>
          <w:sz w:val="28"/>
          <w:szCs w:val="28"/>
          <w:lang w:eastAsia="ru-RU" w:bidi="ru-RU"/>
        </w:rPr>
        <w:t>10</w:t>
      </w:r>
      <w:r w:rsidRPr="00B20341">
        <w:rPr>
          <w:rFonts w:ascii="Times New Roman" w:eastAsia="Times New Roman" w:hAnsi="Times New Roman"/>
          <w:sz w:val="28"/>
          <w:szCs w:val="28"/>
          <w:lang w:eastAsia="ru-RU" w:bidi="ru-RU"/>
        </w:rPr>
        <w:t>%) – тахикардия, возбуждение/агрессия, дизартрия, различные экстрапирамидные симптомы, нарушения сознания, варьирующие от заторможенности до комы.</w:t>
      </w:r>
    </w:p>
    <w:p w14:paraId="53E26A3D" w14:textId="6553FEC9" w:rsidR="00B20341" w:rsidRPr="00B20341" w:rsidRDefault="00B20341" w:rsidP="00B20341">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1"/>
          <w:sz w:val="28"/>
          <w:szCs w:val="28"/>
          <w:lang w:eastAsia="ru-RU" w:bidi="ru-RU"/>
        </w:rPr>
      </w:pPr>
      <w:r w:rsidRPr="00B20341">
        <w:rPr>
          <w:rFonts w:ascii="Times New Roman" w:eastAsia="Times New Roman" w:hAnsi="Times New Roman"/>
          <w:sz w:val="28"/>
          <w:szCs w:val="28"/>
          <w:lang w:eastAsia="ru-RU" w:bidi="ru-RU"/>
        </w:rPr>
        <w:t xml:space="preserve">Другие значимые с медицинской точки зрения последствия передозировки включают делирий, судороги, кому, возможный злокачественный нейролептический синдром, угнетение дыхания, аспирацию, повышение или снижение АД, сердечные аритмии (реже чем в 2% случаев) и остановку сердца и дыхания. </w:t>
      </w:r>
    </w:p>
    <w:p w14:paraId="3012853F" w14:textId="77777777" w:rsidR="00B20341" w:rsidRPr="00B20341" w:rsidRDefault="00B20341" w:rsidP="00B20341">
      <w:pPr>
        <w:keepNext/>
        <w:overflowPunct w:val="0"/>
        <w:autoSpaceDE w:val="0"/>
        <w:autoSpaceDN w:val="0"/>
        <w:adjustRightInd w:val="0"/>
        <w:spacing w:after="0" w:line="240" w:lineRule="auto"/>
        <w:jc w:val="both"/>
        <w:outlineLvl w:val="6"/>
        <w:rPr>
          <w:rFonts w:ascii="Times New Roman" w:eastAsia="Times New Roman" w:hAnsi="Times New Roman"/>
          <w:i/>
          <w:sz w:val="28"/>
          <w:szCs w:val="28"/>
        </w:rPr>
      </w:pPr>
      <w:r w:rsidRPr="00B20341">
        <w:rPr>
          <w:rFonts w:ascii="Times New Roman" w:eastAsia="Times New Roman" w:hAnsi="Times New Roman"/>
          <w:i/>
          <w:sz w:val="28"/>
          <w:szCs w:val="28"/>
        </w:rPr>
        <w:t xml:space="preserve">Симптоматическое лечение: </w:t>
      </w:r>
      <w:r w:rsidRPr="00B20341">
        <w:rPr>
          <w:rFonts w:ascii="Times New Roman" w:eastAsia="Times New Roman" w:hAnsi="Times New Roman"/>
          <w:sz w:val="28"/>
          <w:szCs w:val="28"/>
        </w:rPr>
        <w:t>Специфического антидота для оланзапина не существует. Не рекомендуется провоцирование рвоты. Может потребоваться проведение стандартных процедур при передозировке (промывание желудка, назначение активированного угля). Совместное назначение активированного угля показало снижение биодоступности оланзапина при приеме внутрь до 50-60%.</w:t>
      </w:r>
    </w:p>
    <w:p w14:paraId="518E889E" w14:textId="10B59313" w:rsidR="00B20341" w:rsidRPr="00B20341" w:rsidRDefault="00B20341" w:rsidP="00B20341">
      <w:pPr>
        <w:overflowPunct w:val="0"/>
        <w:autoSpaceDE w:val="0"/>
        <w:autoSpaceDN w:val="0"/>
        <w:adjustRightInd w:val="0"/>
        <w:spacing w:after="0" w:line="240" w:lineRule="auto"/>
        <w:jc w:val="both"/>
        <w:rPr>
          <w:rFonts w:ascii="Times New Roman" w:eastAsia="Times New Roman" w:hAnsi="Times New Roman"/>
          <w:sz w:val="28"/>
          <w:szCs w:val="28"/>
        </w:rPr>
      </w:pPr>
      <w:r w:rsidRPr="00B20341">
        <w:rPr>
          <w:rFonts w:ascii="Times New Roman" w:eastAsia="Times New Roman" w:hAnsi="Times New Roman"/>
          <w:sz w:val="28"/>
          <w:szCs w:val="28"/>
        </w:rPr>
        <w:t>Показано симптоматическое лечение в соответствии с клиническим состоянием и контроль над функциями жизненно важных органов, вклю</w:t>
      </w:r>
      <w:r w:rsidR="008B4C67">
        <w:rPr>
          <w:rFonts w:ascii="Times New Roman" w:eastAsia="Times New Roman" w:hAnsi="Times New Roman"/>
          <w:sz w:val="28"/>
          <w:szCs w:val="28"/>
        </w:rPr>
        <w:t>чая лечение артериальной гипотенз</w:t>
      </w:r>
      <w:r w:rsidRPr="00B20341">
        <w:rPr>
          <w:rFonts w:ascii="Times New Roman" w:eastAsia="Times New Roman" w:hAnsi="Times New Roman"/>
          <w:sz w:val="28"/>
          <w:szCs w:val="28"/>
        </w:rPr>
        <w:t>ии, циркуляторного коллапса и поддержание дыхательной функции. Не следует применять эпинефрин, дофамин и другие симпатомиметики с бета-агонистической активностью, так как стимуляция бета-адренорецепторов може</w:t>
      </w:r>
      <w:r w:rsidR="008B4C67">
        <w:rPr>
          <w:rFonts w:ascii="Times New Roman" w:eastAsia="Times New Roman" w:hAnsi="Times New Roman"/>
          <w:sz w:val="28"/>
          <w:szCs w:val="28"/>
        </w:rPr>
        <w:t>т усугублять артериальную гипоте</w:t>
      </w:r>
      <w:r w:rsidRPr="00B20341">
        <w:rPr>
          <w:rFonts w:ascii="Times New Roman" w:eastAsia="Times New Roman" w:hAnsi="Times New Roman"/>
          <w:sz w:val="28"/>
          <w:szCs w:val="28"/>
        </w:rPr>
        <w:t>н</w:t>
      </w:r>
      <w:r w:rsidR="008B4C67">
        <w:rPr>
          <w:rFonts w:ascii="Times New Roman" w:eastAsia="Times New Roman" w:hAnsi="Times New Roman"/>
          <w:sz w:val="28"/>
          <w:szCs w:val="28"/>
        </w:rPr>
        <w:t>з</w:t>
      </w:r>
      <w:r w:rsidRPr="00B20341">
        <w:rPr>
          <w:rFonts w:ascii="Times New Roman" w:eastAsia="Times New Roman" w:hAnsi="Times New Roman"/>
          <w:sz w:val="28"/>
          <w:szCs w:val="28"/>
        </w:rPr>
        <w:t>ию. Необходимо проведение мониторинга сердечно-сосудистой системы с целью выявления возможных аритмий. Тщательное медицинское наблюдение и мониторинг должны продолжаться до выздоровления пациента.</w:t>
      </w:r>
    </w:p>
    <w:p w14:paraId="641C0138" w14:textId="77777777" w:rsidR="005C4B12" w:rsidRPr="00844CE8" w:rsidRDefault="005C4B12" w:rsidP="00844CE8">
      <w:pPr>
        <w:spacing w:after="0" w:line="240" w:lineRule="auto"/>
        <w:jc w:val="both"/>
        <w:rPr>
          <w:rFonts w:ascii="Times New Roman" w:eastAsia="Times New Roman" w:hAnsi="Times New Roman"/>
          <w:b/>
          <w:i/>
          <w:sz w:val="28"/>
          <w:szCs w:val="28"/>
          <w:lang w:eastAsia="ru-RU"/>
        </w:rPr>
      </w:pPr>
      <w:bookmarkStart w:id="8" w:name="2175220280"/>
      <w:bookmarkEnd w:id="7"/>
      <w:r w:rsidRPr="00844CE8">
        <w:rPr>
          <w:rFonts w:ascii="Times New Roman" w:hAnsi="Times New Roman"/>
          <w:b/>
          <w:i/>
          <w:color w:val="000000"/>
          <w:sz w:val="28"/>
          <w:szCs w:val="28"/>
        </w:rPr>
        <w:t>Рекомендации по обращению за консультацией к медицинскому работнику для разъяснения способа применения лекарственного препарата</w:t>
      </w:r>
    </w:p>
    <w:bookmarkEnd w:id="8"/>
    <w:p w14:paraId="2167A9CC" w14:textId="77777777" w:rsidR="00A12563" w:rsidRPr="00E36423" w:rsidRDefault="00E36423" w:rsidP="00844CE8">
      <w:pPr>
        <w:spacing w:after="0" w:line="240" w:lineRule="auto"/>
        <w:jc w:val="both"/>
        <w:rPr>
          <w:rFonts w:ascii="Times New Roman" w:eastAsia="Times New Roman" w:hAnsi="Times New Roman"/>
          <w:bCs/>
          <w:sz w:val="28"/>
          <w:szCs w:val="28"/>
          <w:lang w:eastAsia="ru-RU"/>
        </w:rPr>
      </w:pPr>
      <w:r w:rsidRPr="00E36423">
        <w:rPr>
          <w:rFonts w:ascii="Times New Roman" w:eastAsia="Times New Roman" w:hAnsi="Times New Roman"/>
          <w:bCs/>
          <w:sz w:val="28"/>
          <w:szCs w:val="28"/>
          <w:lang w:eastAsia="ru-RU"/>
        </w:rPr>
        <w:t>При наличии вопросов по применению препарата обратитесь к лечащему врачу.</w:t>
      </w:r>
    </w:p>
    <w:p w14:paraId="20E9B288" w14:textId="6FBFB98F" w:rsidR="001937AD" w:rsidRDefault="001937AD" w:rsidP="00E36423">
      <w:pPr>
        <w:spacing w:before="240" w:after="0" w:line="240" w:lineRule="auto"/>
        <w:jc w:val="both"/>
        <w:rPr>
          <w:rFonts w:ascii="Times New Roman" w:hAnsi="Times New Roman"/>
          <w:b/>
          <w:color w:val="000000"/>
          <w:sz w:val="28"/>
          <w:szCs w:val="28"/>
        </w:rPr>
      </w:pPr>
      <w:bookmarkStart w:id="9" w:name="2175220282"/>
      <w:r w:rsidRPr="00844CE8">
        <w:rPr>
          <w:rFonts w:ascii="Times New Roman" w:eastAsia="Times New Roman" w:hAnsi="Times New Roman"/>
          <w:b/>
          <w:sz w:val="28"/>
          <w:szCs w:val="28"/>
          <w:lang w:eastAsia="ru-RU"/>
        </w:rPr>
        <w:t>Описание нежелательных реакций</w:t>
      </w:r>
      <w:r w:rsidR="005C4B12" w:rsidRPr="00844CE8">
        <w:rPr>
          <w:rFonts w:ascii="Times New Roman" w:eastAsia="Times New Roman" w:hAnsi="Times New Roman"/>
          <w:b/>
          <w:sz w:val="28"/>
          <w:szCs w:val="28"/>
          <w:lang w:eastAsia="ru-RU"/>
        </w:rPr>
        <w:t xml:space="preserve">, </w:t>
      </w:r>
      <w:r w:rsidRPr="00844CE8">
        <w:rPr>
          <w:rFonts w:ascii="Times New Roman" w:hAnsi="Times New Roman"/>
          <w:b/>
          <w:color w:val="000000"/>
          <w:sz w:val="28"/>
          <w:szCs w:val="28"/>
        </w:rPr>
        <w:t>которые проявляются при стандартном применении ЛП и меры, которые</w:t>
      </w:r>
      <w:r w:rsidR="00AE1F96">
        <w:rPr>
          <w:rFonts w:ascii="Times New Roman" w:hAnsi="Times New Roman"/>
          <w:b/>
          <w:color w:val="000000"/>
          <w:sz w:val="28"/>
          <w:szCs w:val="28"/>
        </w:rPr>
        <w:t xml:space="preserve"> следует принять в этом случае</w:t>
      </w:r>
    </w:p>
    <w:bookmarkEnd w:id="9"/>
    <w:p w14:paraId="0D4E1310" w14:textId="3FA6F7FD" w:rsidR="00AF250B" w:rsidRPr="00AF250B" w:rsidRDefault="00AF250B" w:rsidP="00AF250B">
      <w:pPr>
        <w:overflowPunct w:val="0"/>
        <w:autoSpaceDE w:val="0"/>
        <w:autoSpaceDN w:val="0"/>
        <w:adjustRightInd w:val="0"/>
        <w:spacing w:after="0" w:line="240" w:lineRule="auto"/>
        <w:jc w:val="both"/>
        <w:rPr>
          <w:rFonts w:ascii="Times New Roman" w:eastAsia="Times New Roman" w:hAnsi="Times New Roman"/>
          <w:sz w:val="28"/>
          <w:szCs w:val="28"/>
        </w:rPr>
      </w:pPr>
      <w:r w:rsidRPr="00AF250B">
        <w:rPr>
          <w:rFonts w:ascii="Times New Roman" w:eastAsia="Times New Roman" w:hAnsi="Times New Roman"/>
          <w:bCs/>
          <w:i/>
          <w:sz w:val="28"/>
          <w:szCs w:val="28"/>
        </w:rPr>
        <w:t>Очень часто</w:t>
      </w:r>
    </w:p>
    <w:p w14:paraId="073DF607" w14:textId="77777777" w:rsidR="00AF250B" w:rsidRPr="00AF250B" w:rsidRDefault="00AF250B" w:rsidP="00AF250B">
      <w:pPr>
        <w:numPr>
          <w:ilvl w:val="0"/>
          <w:numId w:val="29"/>
        </w:numPr>
        <w:tabs>
          <w:tab w:val="left" w:pos="426"/>
        </w:tabs>
        <w:overflowPunct w:val="0"/>
        <w:autoSpaceDE w:val="0"/>
        <w:autoSpaceDN w:val="0"/>
        <w:adjustRightInd w:val="0"/>
        <w:spacing w:after="0" w:line="240" w:lineRule="auto"/>
        <w:ind w:left="426" w:hanging="426"/>
        <w:rPr>
          <w:rFonts w:ascii="Times New Roman" w:eastAsia="Times New Roman" w:hAnsi="Times New Roman"/>
          <w:sz w:val="28"/>
          <w:szCs w:val="28"/>
        </w:rPr>
      </w:pPr>
      <w:r w:rsidRPr="00AF250B">
        <w:rPr>
          <w:rFonts w:ascii="Times New Roman" w:eastAsia="Times New Roman" w:hAnsi="Times New Roman"/>
          <w:bCs/>
          <w:noProof/>
          <w:sz w:val="28"/>
          <w:szCs w:val="28"/>
        </w:rPr>
        <w:t>увеличение веса</w:t>
      </w:r>
    </w:p>
    <w:p w14:paraId="6F141A45" w14:textId="77777777" w:rsidR="00AF250B" w:rsidRPr="00AF250B" w:rsidRDefault="00AF250B" w:rsidP="00AF250B">
      <w:pPr>
        <w:numPr>
          <w:ilvl w:val="0"/>
          <w:numId w:val="29"/>
        </w:numPr>
        <w:tabs>
          <w:tab w:val="left" w:pos="426"/>
        </w:tabs>
        <w:overflowPunct w:val="0"/>
        <w:autoSpaceDE w:val="0"/>
        <w:autoSpaceDN w:val="0"/>
        <w:adjustRightInd w:val="0"/>
        <w:spacing w:after="0" w:line="240" w:lineRule="auto"/>
        <w:ind w:left="426" w:hanging="426"/>
        <w:rPr>
          <w:rFonts w:ascii="Times New Roman" w:eastAsia="Times New Roman" w:hAnsi="Times New Roman"/>
          <w:sz w:val="28"/>
          <w:szCs w:val="28"/>
        </w:rPr>
      </w:pPr>
      <w:r w:rsidRPr="00AF250B">
        <w:rPr>
          <w:rFonts w:ascii="Times New Roman" w:eastAsia="Times New Roman" w:hAnsi="Times New Roman"/>
          <w:bCs/>
          <w:noProof/>
          <w:sz w:val="28"/>
          <w:szCs w:val="28"/>
        </w:rPr>
        <w:t>повышение уровня пролактина в плазме крови</w:t>
      </w:r>
    </w:p>
    <w:p w14:paraId="7140BDF4" w14:textId="77777777" w:rsidR="00AF250B" w:rsidRPr="00AF250B" w:rsidRDefault="00AF250B" w:rsidP="00AF250B">
      <w:pPr>
        <w:numPr>
          <w:ilvl w:val="0"/>
          <w:numId w:val="29"/>
        </w:numPr>
        <w:tabs>
          <w:tab w:val="left" w:pos="426"/>
        </w:tabs>
        <w:overflowPunct w:val="0"/>
        <w:autoSpaceDE w:val="0"/>
        <w:autoSpaceDN w:val="0"/>
        <w:adjustRightInd w:val="0"/>
        <w:spacing w:after="0" w:line="240" w:lineRule="auto"/>
        <w:ind w:left="426" w:hanging="426"/>
        <w:rPr>
          <w:rFonts w:ascii="Times New Roman" w:eastAsia="Times New Roman" w:hAnsi="Times New Roman"/>
          <w:sz w:val="28"/>
          <w:szCs w:val="28"/>
        </w:rPr>
      </w:pPr>
      <w:r w:rsidRPr="00AF250B">
        <w:rPr>
          <w:rFonts w:ascii="Times New Roman" w:eastAsia="Times New Roman" w:hAnsi="Times New Roman"/>
          <w:sz w:val="28"/>
          <w:szCs w:val="28"/>
        </w:rPr>
        <w:t>ортостатическая гипотензия</w:t>
      </w:r>
    </w:p>
    <w:p w14:paraId="5BC42144" w14:textId="77777777" w:rsidR="00AF250B" w:rsidRPr="00AF250B" w:rsidRDefault="00AF250B" w:rsidP="00AF250B">
      <w:pPr>
        <w:numPr>
          <w:ilvl w:val="0"/>
          <w:numId w:val="29"/>
        </w:numPr>
        <w:overflowPunct w:val="0"/>
        <w:autoSpaceDE w:val="0"/>
        <w:autoSpaceDN w:val="0"/>
        <w:adjustRightInd w:val="0"/>
        <w:spacing w:after="0" w:line="240" w:lineRule="auto"/>
        <w:ind w:left="426" w:hanging="426"/>
        <w:jc w:val="both"/>
        <w:rPr>
          <w:rFonts w:ascii="Times New Roman" w:eastAsia="Times New Roman" w:hAnsi="Times New Roman"/>
          <w:bCs/>
          <w:noProof/>
          <w:sz w:val="28"/>
          <w:szCs w:val="28"/>
        </w:rPr>
      </w:pPr>
      <w:r w:rsidRPr="00AF250B">
        <w:rPr>
          <w:rFonts w:ascii="Times New Roman" w:eastAsia="Times New Roman" w:hAnsi="Times New Roman"/>
          <w:bCs/>
          <w:noProof/>
          <w:sz w:val="28"/>
          <w:szCs w:val="28"/>
        </w:rPr>
        <w:t>сонливость</w:t>
      </w:r>
    </w:p>
    <w:p w14:paraId="0E3D0FA3" w14:textId="03846A4C" w:rsidR="00AF250B" w:rsidRPr="00AF250B" w:rsidRDefault="00AF250B" w:rsidP="00AF250B">
      <w:pPr>
        <w:overflowPunct w:val="0"/>
        <w:autoSpaceDE w:val="0"/>
        <w:autoSpaceDN w:val="0"/>
        <w:adjustRightInd w:val="0"/>
        <w:spacing w:after="0" w:line="240" w:lineRule="auto"/>
        <w:jc w:val="both"/>
        <w:rPr>
          <w:rFonts w:ascii="Times New Roman" w:eastAsia="Times New Roman" w:hAnsi="Times New Roman"/>
          <w:bCs/>
          <w:i/>
          <w:noProof/>
          <w:sz w:val="28"/>
          <w:szCs w:val="28"/>
        </w:rPr>
      </w:pPr>
      <w:r w:rsidRPr="00AF250B">
        <w:rPr>
          <w:rFonts w:ascii="Times New Roman" w:eastAsia="Times New Roman" w:hAnsi="Times New Roman"/>
          <w:bCs/>
          <w:i/>
          <w:noProof/>
          <w:sz w:val="28"/>
          <w:szCs w:val="28"/>
        </w:rPr>
        <w:t>Часто</w:t>
      </w:r>
    </w:p>
    <w:p w14:paraId="578DA333" w14:textId="77777777" w:rsidR="00AF250B" w:rsidRPr="00AF250B" w:rsidRDefault="00AF250B" w:rsidP="00AF250B">
      <w:pPr>
        <w:numPr>
          <w:ilvl w:val="0"/>
          <w:numId w:val="30"/>
        </w:numPr>
        <w:overflowPunct w:val="0"/>
        <w:autoSpaceDE w:val="0"/>
        <w:autoSpaceDN w:val="0"/>
        <w:adjustRightInd w:val="0"/>
        <w:spacing w:after="0" w:line="240" w:lineRule="auto"/>
        <w:ind w:left="426" w:hanging="426"/>
        <w:jc w:val="both"/>
        <w:rPr>
          <w:rFonts w:ascii="Times New Roman" w:eastAsia="Times New Roman" w:hAnsi="Times New Roman"/>
          <w:bCs/>
          <w:noProof/>
          <w:sz w:val="28"/>
          <w:szCs w:val="28"/>
        </w:rPr>
      </w:pPr>
      <w:r w:rsidRPr="00AF250B">
        <w:rPr>
          <w:rFonts w:ascii="Times New Roman" w:eastAsia="Times New Roman" w:hAnsi="Times New Roman"/>
          <w:bCs/>
          <w:noProof/>
          <w:sz w:val="28"/>
          <w:szCs w:val="28"/>
        </w:rPr>
        <w:lastRenderedPageBreak/>
        <w:t>эозинофилия, лейкопения</w:t>
      </w:r>
      <w:r w:rsidR="00BE516D">
        <w:rPr>
          <w:rFonts w:ascii="Times New Roman" w:eastAsia="Times New Roman" w:hAnsi="Times New Roman"/>
          <w:bCs/>
          <w:noProof/>
          <w:sz w:val="28"/>
          <w:szCs w:val="28"/>
        </w:rPr>
        <w:t xml:space="preserve"> </w:t>
      </w:r>
      <w:r w:rsidRPr="00AF250B">
        <w:rPr>
          <w:rFonts w:ascii="Times New Roman" w:eastAsia="Times New Roman" w:hAnsi="Times New Roman"/>
          <w:bCs/>
          <w:noProof/>
          <w:sz w:val="28"/>
          <w:szCs w:val="28"/>
        </w:rPr>
        <w:t>(включая нейтропению)</w:t>
      </w:r>
    </w:p>
    <w:p w14:paraId="6FBAC433" w14:textId="77777777" w:rsidR="00AF250B" w:rsidRPr="00AF250B" w:rsidRDefault="00AF250B" w:rsidP="00AF250B">
      <w:pPr>
        <w:numPr>
          <w:ilvl w:val="0"/>
          <w:numId w:val="30"/>
        </w:numPr>
        <w:overflowPunct w:val="0"/>
        <w:autoSpaceDE w:val="0"/>
        <w:autoSpaceDN w:val="0"/>
        <w:adjustRightInd w:val="0"/>
        <w:spacing w:after="0" w:line="240" w:lineRule="auto"/>
        <w:ind w:left="426" w:hanging="426"/>
        <w:jc w:val="both"/>
        <w:rPr>
          <w:rFonts w:ascii="Times New Roman" w:eastAsia="Times New Roman" w:hAnsi="Times New Roman"/>
          <w:bCs/>
          <w:noProof/>
          <w:sz w:val="28"/>
          <w:szCs w:val="28"/>
        </w:rPr>
      </w:pPr>
      <w:r w:rsidRPr="00AF250B">
        <w:rPr>
          <w:rFonts w:ascii="Times New Roman" w:eastAsia="Times New Roman" w:hAnsi="Times New Roman"/>
          <w:bCs/>
          <w:noProof/>
          <w:sz w:val="28"/>
          <w:szCs w:val="28"/>
        </w:rPr>
        <w:t>транзиторное бессимптомное повышение печеночных аминотрансфераз (АЛТ, АСТ), особенно на ранних этапах лечения</w:t>
      </w:r>
    </w:p>
    <w:p w14:paraId="6B05CF36" w14:textId="77777777" w:rsidR="00AF250B" w:rsidRPr="00AF250B" w:rsidRDefault="00AF250B" w:rsidP="00AF250B">
      <w:pPr>
        <w:numPr>
          <w:ilvl w:val="0"/>
          <w:numId w:val="30"/>
        </w:numPr>
        <w:overflowPunct w:val="0"/>
        <w:autoSpaceDE w:val="0"/>
        <w:autoSpaceDN w:val="0"/>
        <w:adjustRightInd w:val="0"/>
        <w:spacing w:after="0" w:line="240" w:lineRule="auto"/>
        <w:ind w:left="426" w:hanging="426"/>
        <w:jc w:val="both"/>
        <w:rPr>
          <w:rFonts w:ascii="Times New Roman" w:eastAsia="Times New Roman" w:hAnsi="Times New Roman"/>
          <w:bCs/>
          <w:noProof/>
          <w:sz w:val="28"/>
          <w:szCs w:val="28"/>
        </w:rPr>
      </w:pPr>
      <w:r w:rsidRPr="00AF250B">
        <w:rPr>
          <w:rFonts w:ascii="Times New Roman" w:eastAsia="Times New Roman" w:hAnsi="Times New Roman"/>
          <w:bCs/>
          <w:noProof/>
          <w:sz w:val="28"/>
          <w:szCs w:val="28"/>
        </w:rPr>
        <w:t>повышение уровня щелочной фосфатазы (ЩФ)</w:t>
      </w:r>
    </w:p>
    <w:p w14:paraId="58EB4007" w14:textId="77777777" w:rsidR="00AF250B" w:rsidRPr="00AF250B" w:rsidRDefault="00AF250B" w:rsidP="00AF250B">
      <w:pPr>
        <w:numPr>
          <w:ilvl w:val="0"/>
          <w:numId w:val="30"/>
        </w:numPr>
        <w:overflowPunct w:val="0"/>
        <w:autoSpaceDE w:val="0"/>
        <w:autoSpaceDN w:val="0"/>
        <w:adjustRightInd w:val="0"/>
        <w:spacing w:after="0" w:line="240" w:lineRule="auto"/>
        <w:ind w:left="426" w:hanging="426"/>
        <w:jc w:val="both"/>
        <w:rPr>
          <w:rFonts w:ascii="Times New Roman" w:eastAsia="Times New Roman" w:hAnsi="Times New Roman"/>
          <w:bCs/>
          <w:noProof/>
          <w:sz w:val="28"/>
          <w:szCs w:val="28"/>
        </w:rPr>
      </w:pPr>
      <w:r w:rsidRPr="00AF250B">
        <w:rPr>
          <w:rFonts w:ascii="Times New Roman" w:eastAsia="Times New Roman" w:hAnsi="Times New Roman"/>
          <w:bCs/>
          <w:noProof/>
          <w:sz w:val="28"/>
          <w:szCs w:val="28"/>
        </w:rPr>
        <w:t>повышение уровня холестерина</w:t>
      </w:r>
    </w:p>
    <w:p w14:paraId="54043EA8" w14:textId="77777777" w:rsidR="00AF250B" w:rsidRPr="00AF250B" w:rsidRDefault="00AF250B" w:rsidP="00AF250B">
      <w:pPr>
        <w:numPr>
          <w:ilvl w:val="0"/>
          <w:numId w:val="30"/>
        </w:numPr>
        <w:overflowPunct w:val="0"/>
        <w:autoSpaceDE w:val="0"/>
        <w:autoSpaceDN w:val="0"/>
        <w:adjustRightInd w:val="0"/>
        <w:spacing w:after="0" w:line="240" w:lineRule="auto"/>
        <w:ind w:left="426" w:hanging="426"/>
        <w:jc w:val="both"/>
        <w:rPr>
          <w:rFonts w:ascii="Times New Roman" w:eastAsia="Times New Roman" w:hAnsi="Times New Roman"/>
          <w:bCs/>
          <w:noProof/>
          <w:sz w:val="28"/>
          <w:szCs w:val="28"/>
        </w:rPr>
      </w:pPr>
      <w:r w:rsidRPr="00AF250B">
        <w:rPr>
          <w:rFonts w:ascii="Times New Roman" w:eastAsia="Times New Roman" w:hAnsi="Times New Roman"/>
          <w:bCs/>
          <w:noProof/>
          <w:sz w:val="28"/>
          <w:szCs w:val="28"/>
        </w:rPr>
        <w:t>повышение уровня триглицеридов</w:t>
      </w:r>
    </w:p>
    <w:p w14:paraId="41E4A55F" w14:textId="77777777" w:rsidR="00AF250B" w:rsidRPr="00AF250B" w:rsidRDefault="00AF250B" w:rsidP="00AF250B">
      <w:pPr>
        <w:numPr>
          <w:ilvl w:val="0"/>
          <w:numId w:val="30"/>
        </w:numPr>
        <w:overflowPunct w:val="0"/>
        <w:autoSpaceDE w:val="0"/>
        <w:autoSpaceDN w:val="0"/>
        <w:adjustRightInd w:val="0"/>
        <w:spacing w:after="0" w:line="240" w:lineRule="auto"/>
        <w:ind w:left="426" w:hanging="426"/>
        <w:jc w:val="both"/>
        <w:rPr>
          <w:rFonts w:ascii="Times New Roman" w:eastAsia="Times New Roman" w:hAnsi="Times New Roman"/>
          <w:bCs/>
          <w:noProof/>
          <w:sz w:val="28"/>
          <w:szCs w:val="28"/>
        </w:rPr>
      </w:pPr>
      <w:r w:rsidRPr="00AF250B">
        <w:rPr>
          <w:rFonts w:ascii="Times New Roman" w:eastAsia="Times New Roman" w:hAnsi="Times New Roman"/>
          <w:bCs/>
          <w:noProof/>
          <w:sz w:val="28"/>
          <w:szCs w:val="28"/>
        </w:rPr>
        <w:t>повышение уровня глюкозы</w:t>
      </w:r>
    </w:p>
    <w:p w14:paraId="7BA90E64" w14:textId="77777777" w:rsidR="00AF250B" w:rsidRPr="00AF250B" w:rsidRDefault="00AF250B" w:rsidP="00AF250B">
      <w:pPr>
        <w:numPr>
          <w:ilvl w:val="0"/>
          <w:numId w:val="30"/>
        </w:numPr>
        <w:overflowPunct w:val="0"/>
        <w:autoSpaceDE w:val="0"/>
        <w:autoSpaceDN w:val="0"/>
        <w:adjustRightInd w:val="0"/>
        <w:spacing w:after="0" w:line="240" w:lineRule="auto"/>
        <w:ind w:left="426" w:hanging="426"/>
        <w:jc w:val="both"/>
        <w:rPr>
          <w:rFonts w:ascii="Times New Roman" w:eastAsia="Times New Roman" w:hAnsi="Times New Roman"/>
          <w:bCs/>
          <w:noProof/>
          <w:sz w:val="28"/>
          <w:szCs w:val="28"/>
        </w:rPr>
      </w:pPr>
      <w:r w:rsidRPr="00AF250B">
        <w:rPr>
          <w:rFonts w:ascii="Times New Roman" w:eastAsia="Times New Roman" w:hAnsi="Times New Roman"/>
          <w:bCs/>
          <w:noProof/>
          <w:sz w:val="28"/>
          <w:szCs w:val="28"/>
        </w:rPr>
        <w:t>повышение уровня гамма-глутамилтрансферазы</w:t>
      </w:r>
    </w:p>
    <w:p w14:paraId="1F9A0D36" w14:textId="77777777" w:rsidR="00AF250B" w:rsidRPr="00AF250B" w:rsidRDefault="00AF250B" w:rsidP="00AF250B">
      <w:pPr>
        <w:numPr>
          <w:ilvl w:val="0"/>
          <w:numId w:val="30"/>
        </w:numPr>
        <w:overflowPunct w:val="0"/>
        <w:autoSpaceDE w:val="0"/>
        <w:autoSpaceDN w:val="0"/>
        <w:adjustRightInd w:val="0"/>
        <w:spacing w:after="0" w:line="240" w:lineRule="auto"/>
        <w:ind w:left="426" w:hanging="426"/>
        <w:jc w:val="both"/>
        <w:rPr>
          <w:rFonts w:ascii="Times New Roman" w:eastAsia="Times New Roman" w:hAnsi="Times New Roman"/>
          <w:bCs/>
          <w:noProof/>
          <w:sz w:val="28"/>
          <w:szCs w:val="28"/>
        </w:rPr>
      </w:pPr>
      <w:r w:rsidRPr="00AF250B">
        <w:rPr>
          <w:rFonts w:ascii="Times New Roman" w:eastAsia="Times New Roman" w:hAnsi="Times New Roman"/>
          <w:bCs/>
          <w:noProof/>
          <w:sz w:val="28"/>
          <w:szCs w:val="28"/>
        </w:rPr>
        <w:t>повышение уровня мочевой кислоты</w:t>
      </w:r>
    </w:p>
    <w:p w14:paraId="73F9A642" w14:textId="77777777" w:rsidR="00AF250B" w:rsidRPr="00AF250B" w:rsidRDefault="00AF250B" w:rsidP="00AF250B">
      <w:pPr>
        <w:numPr>
          <w:ilvl w:val="0"/>
          <w:numId w:val="30"/>
        </w:numPr>
        <w:overflowPunct w:val="0"/>
        <w:autoSpaceDE w:val="0"/>
        <w:autoSpaceDN w:val="0"/>
        <w:adjustRightInd w:val="0"/>
        <w:spacing w:after="0" w:line="240" w:lineRule="auto"/>
        <w:ind w:left="426" w:hanging="426"/>
        <w:jc w:val="both"/>
        <w:rPr>
          <w:rFonts w:ascii="Times New Roman" w:eastAsia="Times New Roman" w:hAnsi="Times New Roman"/>
          <w:bCs/>
          <w:noProof/>
          <w:sz w:val="28"/>
          <w:szCs w:val="28"/>
        </w:rPr>
      </w:pPr>
      <w:r w:rsidRPr="00AF250B">
        <w:rPr>
          <w:rFonts w:ascii="Times New Roman" w:eastAsia="Times New Roman" w:hAnsi="Times New Roman"/>
          <w:bCs/>
          <w:noProof/>
          <w:sz w:val="28"/>
          <w:szCs w:val="28"/>
        </w:rPr>
        <w:t>повышение уровня креатинфосфокиназы</w:t>
      </w:r>
    </w:p>
    <w:p w14:paraId="4B6C236B" w14:textId="77777777" w:rsidR="00AF250B" w:rsidRPr="00AF250B" w:rsidRDefault="00AF250B" w:rsidP="00AF250B">
      <w:pPr>
        <w:numPr>
          <w:ilvl w:val="0"/>
          <w:numId w:val="30"/>
        </w:numPr>
        <w:overflowPunct w:val="0"/>
        <w:autoSpaceDE w:val="0"/>
        <w:autoSpaceDN w:val="0"/>
        <w:adjustRightInd w:val="0"/>
        <w:spacing w:after="0" w:line="240" w:lineRule="auto"/>
        <w:ind w:left="426" w:hanging="426"/>
        <w:jc w:val="both"/>
        <w:rPr>
          <w:rFonts w:ascii="Times New Roman" w:eastAsia="Times New Roman" w:hAnsi="Times New Roman"/>
          <w:sz w:val="28"/>
          <w:szCs w:val="28"/>
        </w:rPr>
      </w:pPr>
      <w:r w:rsidRPr="00AF250B">
        <w:rPr>
          <w:rFonts w:ascii="Times New Roman" w:eastAsia="Times New Roman" w:hAnsi="Times New Roman"/>
          <w:sz w:val="28"/>
          <w:szCs w:val="28"/>
        </w:rPr>
        <w:t>глюкозурия</w:t>
      </w:r>
    </w:p>
    <w:p w14:paraId="0E979A03" w14:textId="77777777" w:rsidR="00AF250B" w:rsidRPr="00AF250B" w:rsidRDefault="00AF250B" w:rsidP="00AF250B">
      <w:pPr>
        <w:numPr>
          <w:ilvl w:val="0"/>
          <w:numId w:val="30"/>
        </w:numPr>
        <w:overflowPunct w:val="0"/>
        <w:autoSpaceDE w:val="0"/>
        <w:autoSpaceDN w:val="0"/>
        <w:adjustRightInd w:val="0"/>
        <w:spacing w:after="0" w:line="240" w:lineRule="auto"/>
        <w:ind w:left="426" w:hanging="426"/>
        <w:jc w:val="both"/>
        <w:rPr>
          <w:rFonts w:ascii="Times New Roman" w:eastAsia="Times New Roman" w:hAnsi="Times New Roman"/>
          <w:sz w:val="28"/>
          <w:szCs w:val="28"/>
        </w:rPr>
      </w:pPr>
      <w:r w:rsidRPr="00AF250B">
        <w:rPr>
          <w:rFonts w:ascii="Times New Roman" w:eastAsia="Times New Roman" w:hAnsi="Times New Roman"/>
          <w:sz w:val="28"/>
          <w:szCs w:val="28"/>
        </w:rPr>
        <w:t>повышение аппетита</w:t>
      </w:r>
    </w:p>
    <w:p w14:paraId="68FC2C45" w14:textId="77777777" w:rsidR="00AF250B" w:rsidRPr="00AF250B" w:rsidRDefault="00AF250B" w:rsidP="00AF250B">
      <w:pPr>
        <w:numPr>
          <w:ilvl w:val="0"/>
          <w:numId w:val="30"/>
        </w:numPr>
        <w:tabs>
          <w:tab w:val="left" w:pos="426"/>
        </w:tabs>
        <w:overflowPunct w:val="0"/>
        <w:autoSpaceDE w:val="0"/>
        <w:autoSpaceDN w:val="0"/>
        <w:adjustRightInd w:val="0"/>
        <w:spacing w:after="0" w:line="240" w:lineRule="auto"/>
        <w:ind w:left="426" w:hanging="426"/>
        <w:rPr>
          <w:rFonts w:ascii="Times New Roman" w:eastAsia="Times New Roman" w:hAnsi="Times New Roman"/>
          <w:bCs/>
          <w:noProof/>
          <w:sz w:val="28"/>
          <w:szCs w:val="28"/>
        </w:rPr>
      </w:pPr>
      <w:r w:rsidRPr="00AF250B">
        <w:rPr>
          <w:rFonts w:ascii="Times New Roman" w:eastAsia="Times New Roman" w:hAnsi="Times New Roman"/>
          <w:bCs/>
          <w:noProof/>
          <w:sz w:val="28"/>
          <w:szCs w:val="28"/>
        </w:rPr>
        <w:t>головокружение</w:t>
      </w:r>
    </w:p>
    <w:p w14:paraId="2D3B4256" w14:textId="77777777" w:rsidR="00AF250B" w:rsidRPr="00AF250B" w:rsidRDefault="00AF250B" w:rsidP="00AF250B">
      <w:pPr>
        <w:numPr>
          <w:ilvl w:val="0"/>
          <w:numId w:val="30"/>
        </w:numPr>
        <w:tabs>
          <w:tab w:val="left" w:pos="426"/>
        </w:tabs>
        <w:overflowPunct w:val="0"/>
        <w:autoSpaceDE w:val="0"/>
        <w:autoSpaceDN w:val="0"/>
        <w:adjustRightInd w:val="0"/>
        <w:spacing w:after="0" w:line="240" w:lineRule="auto"/>
        <w:ind w:left="426" w:hanging="426"/>
        <w:rPr>
          <w:rFonts w:ascii="Times New Roman" w:eastAsia="Times New Roman" w:hAnsi="Times New Roman"/>
          <w:bCs/>
          <w:noProof/>
          <w:sz w:val="28"/>
          <w:szCs w:val="28"/>
        </w:rPr>
      </w:pPr>
      <w:r w:rsidRPr="00AF250B">
        <w:rPr>
          <w:rFonts w:ascii="Times New Roman" w:eastAsia="Times New Roman" w:hAnsi="Times New Roman"/>
          <w:bCs/>
          <w:noProof/>
          <w:sz w:val="28"/>
          <w:szCs w:val="28"/>
        </w:rPr>
        <w:t>акатизия</w:t>
      </w:r>
    </w:p>
    <w:p w14:paraId="556CACF7" w14:textId="77777777" w:rsidR="00AF250B" w:rsidRPr="00AF250B" w:rsidRDefault="00AF250B" w:rsidP="00AF250B">
      <w:pPr>
        <w:numPr>
          <w:ilvl w:val="0"/>
          <w:numId w:val="30"/>
        </w:numPr>
        <w:tabs>
          <w:tab w:val="left" w:pos="426"/>
        </w:tabs>
        <w:overflowPunct w:val="0"/>
        <w:autoSpaceDE w:val="0"/>
        <w:autoSpaceDN w:val="0"/>
        <w:adjustRightInd w:val="0"/>
        <w:spacing w:after="0" w:line="240" w:lineRule="auto"/>
        <w:ind w:left="426" w:hanging="426"/>
        <w:rPr>
          <w:rFonts w:ascii="Times New Roman" w:eastAsia="Times New Roman" w:hAnsi="Times New Roman"/>
          <w:bCs/>
          <w:noProof/>
          <w:sz w:val="28"/>
          <w:szCs w:val="28"/>
        </w:rPr>
      </w:pPr>
      <w:r w:rsidRPr="00AF250B">
        <w:rPr>
          <w:rFonts w:ascii="Times New Roman" w:eastAsia="Times New Roman" w:hAnsi="Times New Roman"/>
          <w:bCs/>
          <w:noProof/>
          <w:sz w:val="28"/>
          <w:szCs w:val="28"/>
        </w:rPr>
        <w:t>паркинсонизм</w:t>
      </w:r>
    </w:p>
    <w:p w14:paraId="453463C2" w14:textId="77777777" w:rsidR="00AF250B" w:rsidRPr="00AF250B" w:rsidRDefault="00AF250B" w:rsidP="00AF250B">
      <w:pPr>
        <w:numPr>
          <w:ilvl w:val="0"/>
          <w:numId w:val="30"/>
        </w:numPr>
        <w:overflowPunct w:val="0"/>
        <w:autoSpaceDE w:val="0"/>
        <w:autoSpaceDN w:val="0"/>
        <w:adjustRightInd w:val="0"/>
        <w:spacing w:after="0" w:line="240" w:lineRule="auto"/>
        <w:ind w:left="426" w:hanging="426"/>
        <w:jc w:val="both"/>
        <w:rPr>
          <w:rFonts w:ascii="Times New Roman" w:eastAsia="Times New Roman" w:hAnsi="Times New Roman"/>
          <w:bCs/>
          <w:noProof/>
          <w:sz w:val="28"/>
          <w:szCs w:val="28"/>
        </w:rPr>
      </w:pPr>
      <w:r w:rsidRPr="00AF250B">
        <w:rPr>
          <w:rFonts w:ascii="Times New Roman" w:eastAsia="Times New Roman" w:hAnsi="Times New Roman"/>
          <w:bCs/>
          <w:noProof/>
          <w:sz w:val="28"/>
          <w:szCs w:val="28"/>
        </w:rPr>
        <w:t>дискинезия</w:t>
      </w:r>
    </w:p>
    <w:p w14:paraId="05E3F620" w14:textId="77777777" w:rsidR="00AF250B" w:rsidRPr="00AF250B" w:rsidRDefault="00AF250B" w:rsidP="00AF250B">
      <w:pPr>
        <w:numPr>
          <w:ilvl w:val="0"/>
          <w:numId w:val="30"/>
        </w:numPr>
        <w:overflowPunct w:val="0"/>
        <w:autoSpaceDE w:val="0"/>
        <w:autoSpaceDN w:val="0"/>
        <w:adjustRightInd w:val="0"/>
        <w:spacing w:after="0" w:line="240" w:lineRule="auto"/>
        <w:ind w:left="426" w:hanging="426"/>
        <w:jc w:val="both"/>
        <w:rPr>
          <w:rFonts w:ascii="Times New Roman" w:eastAsia="Times New Roman" w:hAnsi="Times New Roman"/>
          <w:bCs/>
          <w:noProof/>
          <w:sz w:val="28"/>
          <w:szCs w:val="28"/>
        </w:rPr>
      </w:pPr>
      <w:r w:rsidRPr="00AF250B">
        <w:rPr>
          <w:rFonts w:ascii="Times New Roman" w:eastAsia="Times New Roman" w:hAnsi="Times New Roman"/>
          <w:bCs/>
          <w:noProof/>
          <w:sz w:val="28"/>
          <w:szCs w:val="28"/>
        </w:rPr>
        <w:t>легкие транзиторные антихолинергические эффекты, включая запор и сухость во рту</w:t>
      </w:r>
    </w:p>
    <w:p w14:paraId="1565EBA4" w14:textId="77777777" w:rsidR="00AF250B" w:rsidRPr="00AF250B" w:rsidRDefault="00AF250B" w:rsidP="00AF250B">
      <w:pPr>
        <w:numPr>
          <w:ilvl w:val="0"/>
          <w:numId w:val="30"/>
        </w:numPr>
        <w:overflowPunct w:val="0"/>
        <w:autoSpaceDE w:val="0"/>
        <w:autoSpaceDN w:val="0"/>
        <w:adjustRightInd w:val="0"/>
        <w:spacing w:after="0" w:line="240" w:lineRule="auto"/>
        <w:ind w:left="426" w:hanging="426"/>
        <w:jc w:val="both"/>
        <w:rPr>
          <w:rFonts w:ascii="Times New Roman" w:eastAsia="Times New Roman" w:hAnsi="Times New Roman"/>
          <w:bCs/>
          <w:noProof/>
          <w:sz w:val="28"/>
          <w:szCs w:val="28"/>
        </w:rPr>
      </w:pPr>
      <w:r w:rsidRPr="00AF250B">
        <w:rPr>
          <w:rFonts w:ascii="Times New Roman" w:eastAsia="Times New Roman" w:hAnsi="Times New Roman"/>
          <w:bCs/>
          <w:noProof/>
          <w:sz w:val="28"/>
          <w:szCs w:val="28"/>
        </w:rPr>
        <w:t>эректильная дисфункция у мужчин, снижение либидо у мужчин и женщин</w:t>
      </w:r>
    </w:p>
    <w:p w14:paraId="020DA708" w14:textId="77777777" w:rsidR="00AF250B" w:rsidRPr="00AF250B" w:rsidRDefault="00AF250B" w:rsidP="00AF250B">
      <w:pPr>
        <w:numPr>
          <w:ilvl w:val="0"/>
          <w:numId w:val="30"/>
        </w:numPr>
        <w:overflowPunct w:val="0"/>
        <w:autoSpaceDE w:val="0"/>
        <w:autoSpaceDN w:val="0"/>
        <w:adjustRightInd w:val="0"/>
        <w:spacing w:after="0" w:line="240" w:lineRule="auto"/>
        <w:ind w:left="426" w:hanging="426"/>
        <w:jc w:val="both"/>
        <w:rPr>
          <w:rFonts w:ascii="Times New Roman" w:eastAsia="Times New Roman" w:hAnsi="Times New Roman"/>
          <w:bCs/>
          <w:noProof/>
          <w:sz w:val="28"/>
          <w:szCs w:val="28"/>
        </w:rPr>
      </w:pPr>
      <w:r w:rsidRPr="00AF250B">
        <w:rPr>
          <w:rFonts w:ascii="Times New Roman" w:eastAsia="Times New Roman" w:hAnsi="Times New Roman"/>
          <w:bCs/>
          <w:noProof/>
          <w:sz w:val="28"/>
          <w:szCs w:val="28"/>
        </w:rPr>
        <w:t>сыпь</w:t>
      </w:r>
    </w:p>
    <w:p w14:paraId="60CD9713" w14:textId="1A60FE67" w:rsidR="00AF250B" w:rsidRPr="00AF250B" w:rsidRDefault="00AF250B" w:rsidP="00AF250B">
      <w:pPr>
        <w:numPr>
          <w:ilvl w:val="0"/>
          <w:numId w:val="30"/>
        </w:numPr>
        <w:overflowPunct w:val="0"/>
        <w:autoSpaceDE w:val="0"/>
        <w:autoSpaceDN w:val="0"/>
        <w:adjustRightInd w:val="0"/>
        <w:spacing w:after="0" w:line="240" w:lineRule="auto"/>
        <w:ind w:left="426" w:hanging="426"/>
        <w:jc w:val="both"/>
        <w:rPr>
          <w:rFonts w:ascii="Times New Roman" w:eastAsia="Times New Roman" w:hAnsi="Times New Roman"/>
          <w:bCs/>
          <w:noProof/>
          <w:sz w:val="28"/>
          <w:szCs w:val="28"/>
        </w:rPr>
      </w:pPr>
      <w:r w:rsidRPr="00AF250B">
        <w:rPr>
          <w:rFonts w:ascii="Times New Roman" w:eastAsia="Times New Roman" w:hAnsi="Times New Roman"/>
          <w:bCs/>
          <w:noProof/>
          <w:sz w:val="28"/>
          <w:szCs w:val="28"/>
        </w:rPr>
        <w:t>астения, утомляемость</w:t>
      </w:r>
    </w:p>
    <w:p w14:paraId="4A29A472" w14:textId="77777777" w:rsidR="00AF250B" w:rsidRPr="00AF250B" w:rsidRDefault="00AF250B" w:rsidP="00AF250B">
      <w:pPr>
        <w:numPr>
          <w:ilvl w:val="0"/>
          <w:numId w:val="30"/>
        </w:numPr>
        <w:overflowPunct w:val="0"/>
        <w:autoSpaceDE w:val="0"/>
        <w:autoSpaceDN w:val="0"/>
        <w:adjustRightInd w:val="0"/>
        <w:spacing w:after="0" w:line="240" w:lineRule="auto"/>
        <w:ind w:left="426" w:hanging="426"/>
        <w:jc w:val="both"/>
        <w:rPr>
          <w:rFonts w:ascii="Times New Roman" w:eastAsia="Times New Roman" w:hAnsi="Times New Roman"/>
          <w:bCs/>
          <w:noProof/>
          <w:sz w:val="28"/>
          <w:szCs w:val="28"/>
        </w:rPr>
      </w:pPr>
      <w:r w:rsidRPr="00AF250B">
        <w:rPr>
          <w:rFonts w:ascii="Times New Roman" w:eastAsia="Times New Roman" w:hAnsi="Times New Roman"/>
          <w:bCs/>
          <w:noProof/>
          <w:sz w:val="28"/>
          <w:szCs w:val="28"/>
        </w:rPr>
        <w:t>отеки</w:t>
      </w:r>
    </w:p>
    <w:p w14:paraId="3A969383" w14:textId="77777777" w:rsidR="00AF250B" w:rsidRPr="00AF250B" w:rsidRDefault="00AF250B" w:rsidP="00AF250B">
      <w:pPr>
        <w:numPr>
          <w:ilvl w:val="0"/>
          <w:numId w:val="30"/>
        </w:numPr>
        <w:overflowPunct w:val="0"/>
        <w:autoSpaceDE w:val="0"/>
        <w:autoSpaceDN w:val="0"/>
        <w:adjustRightInd w:val="0"/>
        <w:spacing w:after="0" w:line="240" w:lineRule="auto"/>
        <w:ind w:left="426" w:hanging="426"/>
        <w:jc w:val="both"/>
        <w:rPr>
          <w:rFonts w:ascii="Times New Roman" w:eastAsia="Times New Roman" w:hAnsi="Times New Roman"/>
          <w:bCs/>
          <w:noProof/>
          <w:sz w:val="28"/>
          <w:szCs w:val="28"/>
        </w:rPr>
      </w:pPr>
      <w:r w:rsidRPr="00AF250B">
        <w:rPr>
          <w:rFonts w:ascii="Times New Roman" w:eastAsia="Times New Roman" w:hAnsi="Times New Roman"/>
          <w:bCs/>
          <w:noProof/>
          <w:sz w:val="28"/>
          <w:szCs w:val="28"/>
        </w:rPr>
        <w:t>лихорадка</w:t>
      </w:r>
    </w:p>
    <w:p w14:paraId="3DA5EA39" w14:textId="77777777" w:rsidR="00AF250B" w:rsidRPr="00AF250B" w:rsidRDefault="00AF250B" w:rsidP="00AF250B">
      <w:pPr>
        <w:numPr>
          <w:ilvl w:val="0"/>
          <w:numId w:val="30"/>
        </w:numPr>
        <w:overflowPunct w:val="0"/>
        <w:autoSpaceDE w:val="0"/>
        <w:autoSpaceDN w:val="0"/>
        <w:adjustRightInd w:val="0"/>
        <w:spacing w:after="0" w:line="240" w:lineRule="auto"/>
        <w:ind w:left="426" w:hanging="426"/>
        <w:jc w:val="both"/>
        <w:rPr>
          <w:rFonts w:ascii="Times New Roman" w:eastAsia="Times New Roman" w:hAnsi="Times New Roman"/>
          <w:bCs/>
          <w:noProof/>
          <w:sz w:val="28"/>
          <w:szCs w:val="28"/>
        </w:rPr>
      </w:pPr>
      <w:r w:rsidRPr="00AF250B">
        <w:rPr>
          <w:rFonts w:ascii="Times New Roman" w:eastAsia="Times New Roman" w:hAnsi="Times New Roman"/>
          <w:bCs/>
          <w:noProof/>
          <w:sz w:val="28"/>
          <w:szCs w:val="28"/>
        </w:rPr>
        <w:t>артралгия</w:t>
      </w:r>
    </w:p>
    <w:p w14:paraId="21175A2F" w14:textId="09EEA0BB" w:rsidR="00AF250B" w:rsidRPr="00AF250B" w:rsidRDefault="00AF250B" w:rsidP="00AF250B">
      <w:pPr>
        <w:overflowPunct w:val="0"/>
        <w:autoSpaceDE w:val="0"/>
        <w:autoSpaceDN w:val="0"/>
        <w:adjustRightInd w:val="0"/>
        <w:spacing w:after="0" w:line="240" w:lineRule="auto"/>
        <w:jc w:val="both"/>
        <w:rPr>
          <w:rFonts w:ascii="Times New Roman" w:eastAsia="Times New Roman" w:hAnsi="Times New Roman"/>
          <w:bCs/>
          <w:i/>
          <w:noProof/>
          <w:sz w:val="28"/>
          <w:szCs w:val="28"/>
        </w:rPr>
      </w:pPr>
      <w:r>
        <w:rPr>
          <w:rFonts w:ascii="Times New Roman" w:eastAsia="Times New Roman" w:hAnsi="Times New Roman"/>
          <w:bCs/>
          <w:i/>
          <w:noProof/>
          <w:sz w:val="28"/>
          <w:szCs w:val="28"/>
        </w:rPr>
        <w:t>Нечасто</w:t>
      </w:r>
    </w:p>
    <w:p w14:paraId="17EB8FDF" w14:textId="77777777" w:rsidR="00AF250B" w:rsidRPr="00AF250B" w:rsidRDefault="00AF250B" w:rsidP="00AF250B">
      <w:pPr>
        <w:numPr>
          <w:ilvl w:val="0"/>
          <w:numId w:val="31"/>
        </w:numPr>
        <w:tabs>
          <w:tab w:val="left" w:pos="426"/>
        </w:tabs>
        <w:overflowPunct w:val="0"/>
        <w:autoSpaceDE w:val="0"/>
        <w:autoSpaceDN w:val="0"/>
        <w:adjustRightInd w:val="0"/>
        <w:spacing w:after="0" w:line="240" w:lineRule="auto"/>
        <w:ind w:left="426" w:hanging="426"/>
        <w:rPr>
          <w:rFonts w:ascii="Times New Roman" w:eastAsia="Times New Roman" w:hAnsi="Times New Roman"/>
          <w:noProof/>
          <w:sz w:val="28"/>
          <w:szCs w:val="28"/>
        </w:rPr>
      </w:pPr>
      <w:r w:rsidRPr="00AF250B">
        <w:rPr>
          <w:rFonts w:ascii="Times New Roman" w:eastAsia="Times New Roman" w:hAnsi="Times New Roman"/>
          <w:bCs/>
          <w:noProof/>
          <w:sz w:val="28"/>
          <w:szCs w:val="28"/>
        </w:rPr>
        <w:t>гиперчувствительность</w:t>
      </w:r>
    </w:p>
    <w:p w14:paraId="42FB2CD6" w14:textId="77777777" w:rsidR="00AF250B" w:rsidRPr="00AF250B" w:rsidRDefault="00AF250B" w:rsidP="00AF250B">
      <w:pPr>
        <w:numPr>
          <w:ilvl w:val="0"/>
          <w:numId w:val="31"/>
        </w:numPr>
        <w:tabs>
          <w:tab w:val="left" w:pos="426"/>
        </w:tabs>
        <w:overflowPunct w:val="0"/>
        <w:autoSpaceDE w:val="0"/>
        <w:autoSpaceDN w:val="0"/>
        <w:adjustRightInd w:val="0"/>
        <w:spacing w:after="0" w:line="240" w:lineRule="auto"/>
        <w:jc w:val="both"/>
        <w:rPr>
          <w:rFonts w:ascii="Times New Roman" w:eastAsia="Times New Roman" w:hAnsi="Times New Roman"/>
          <w:bCs/>
          <w:noProof/>
          <w:sz w:val="28"/>
          <w:szCs w:val="28"/>
        </w:rPr>
      </w:pPr>
      <w:r w:rsidRPr="00AF250B">
        <w:rPr>
          <w:rFonts w:ascii="Times New Roman" w:eastAsia="Times New Roman" w:hAnsi="Times New Roman"/>
          <w:bCs/>
          <w:noProof/>
          <w:sz w:val="28"/>
          <w:szCs w:val="28"/>
        </w:rPr>
        <w:t>развитие или обострение сахарного диабета, иногда связанное с кетоацидозом или комой, включая несколько летальных исходов</w:t>
      </w:r>
    </w:p>
    <w:p w14:paraId="38F3EAE1" w14:textId="77777777" w:rsidR="00AF250B" w:rsidRPr="00AF250B" w:rsidRDefault="00AF250B" w:rsidP="00AF250B">
      <w:pPr>
        <w:numPr>
          <w:ilvl w:val="0"/>
          <w:numId w:val="31"/>
        </w:numPr>
        <w:tabs>
          <w:tab w:val="left" w:pos="426"/>
        </w:tabs>
        <w:overflowPunct w:val="0"/>
        <w:autoSpaceDE w:val="0"/>
        <w:autoSpaceDN w:val="0"/>
        <w:adjustRightInd w:val="0"/>
        <w:spacing w:after="0" w:line="240" w:lineRule="auto"/>
        <w:jc w:val="both"/>
        <w:rPr>
          <w:rFonts w:ascii="Times New Roman" w:eastAsia="Times New Roman" w:hAnsi="Times New Roman"/>
          <w:bCs/>
          <w:noProof/>
          <w:sz w:val="28"/>
          <w:szCs w:val="28"/>
        </w:rPr>
      </w:pPr>
      <w:r w:rsidRPr="00AF250B">
        <w:rPr>
          <w:rFonts w:ascii="Times New Roman" w:eastAsia="Times New Roman" w:hAnsi="Times New Roman"/>
          <w:bCs/>
          <w:noProof/>
          <w:sz w:val="28"/>
          <w:szCs w:val="28"/>
        </w:rPr>
        <w:t>судороги при наличии в большинстве случаев приступов в анамнезе или факторов риска развития судорог</w:t>
      </w:r>
    </w:p>
    <w:p w14:paraId="00868B1D" w14:textId="77777777" w:rsidR="00AF250B" w:rsidRPr="00AF250B" w:rsidRDefault="00AF250B" w:rsidP="00AF250B">
      <w:pPr>
        <w:numPr>
          <w:ilvl w:val="0"/>
          <w:numId w:val="31"/>
        </w:numPr>
        <w:tabs>
          <w:tab w:val="left" w:pos="426"/>
        </w:tabs>
        <w:overflowPunct w:val="0"/>
        <w:autoSpaceDE w:val="0"/>
        <w:autoSpaceDN w:val="0"/>
        <w:adjustRightInd w:val="0"/>
        <w:spacing w:after="0" w:line="240" w:lineRule="auto"/>
        <w:jc w:val="both"/>
        <w:rPr>
          <w:rFonts w:ascii="Times New Roman" w:eastAsia="Times New Roman" w:hAnsi="Times New Roman"/>
          <w:bCs/>
          <w:noProof/>
          <w:sz w:val="28"/>
          <w:szCs w:val="28"/>
        </w:rPr>
      </w:pPr>
      <w:r w:rsidRPr="00AF250B">
        <w:rPr>
          <w:rFonts w:ascii="Times New Roman" w:eastAsia="Times New Roman" w:hAnsi="Times New Roman"/>
          <w:bCs/>
          <w:noProof/>
          <w:sz w:val="28"/>
          <w:szCs w:val="28"/>
        </w:rPr>
        <w:t>синдром беспокойных ног</w:t>
      </w:r>
    </w:p>
    <w:p w14:paraId="4493950D" w14:textId="77777777" w:rsidR="00AF250B" w:rsidRPr="00AF250B" w:rsidRDefault="00AF250B" w:rsidP="00AF250B">
      <w:pPr>
        <w:numPr>
          <w:ilvl w:val="0"/>
          <w:numId w:val="31"/>
        </w:numPr>
        <w:tabs>
          <w:tab w:val="left" w:pos="426"/>
        </w:tabs>
        <w:overflowPunct w:val="0"/>
        <w:autoSpaceDE w:val="0"/>
        <w:autoSpaceDN w:val="0"/>
        <w:adjustRightInd w:val="0"/>
        <w:spacing w:after="0" w:line="240" w:lineRule="auto"/>
        <w:rPr>
          <w:rFonts w:ascii="Times New Roman" w:eastAsia="Times New Roman" w:hAnsi="Times New Roman"/>
          <w:bCs/>
          <w:noProof/>
          <w:sz w:val="28"/>
          <w:szCs w:val="28"/>
        </w:rPr>
      </w:pPr>
      <w:r w:rsidRPr="00AF250B">
        <w:rPr>
          <w:rFonts w:ascii="Times New Roman" w:eastAsia="Times New Roman" w:hAnsi="Times New Roman"/>
          <w:bCs/>
          <w:noProof/>
          <w:sz w:val="28"/>
          <w:szCs w:val="28"/>
        </w:rPr>
        <w:t>дистония (включая движение глазных яблок)</w:t>
      </w:r>
    </w:p>
    <w:p w14:paraId="6CC9F26E" w14:textId="77777777" w:rsidR="00AF250B" w:rsidRPr="00AF250B" w:rsidRDefault="00AF250B" w:rsidP="00AF250B">
      <w:pPr>
        <w:numPr>
          <w:ilvl w:val="0"/>
          <w:numId w:val="31"/>
        </w:numPr>
        <w:overflowPunct w:val="0"/>
        <w:autoSpaceDE w:val="0"/>
        <w:autoSpaceDN w:val="0"/>
        <w:adjustRightInd w:val="0"/>
        <w:spacing w:after="0" w:line="240" w:lineRule="auto"/>
        <w:jc w:val="both"/>
        <w:rPr>
          <w:rFonts w:ascii="Times New Roman" w:eastAsia="Times New Roman" w:hAnsi="Times New Roman"/>
          <w:bCs/>
          <w:noProof/>
          <w:sz w:val="28"/>
          <w:szCs w:val="28"/>
        </w:rPr>
      </w:pPr>
      <w:r w:rsidRPr="00AF250B">
        <w:rPr>
          <w:rFonts w:ascii="Times New Roman" w:eastAsia="Times New Roman" w:hAnsi="Times New Roman"/>
          <w:bCs/>
          <w:noProof/>
          <w:sz w:val="28"/>
          <w:szCs w:val="28"/>
        </w:rPr>
        <w:t>поздняя дискинезия</w:t>
      </w:r>
    </w:p>
    <w:p w14:paraId="1A66620B" w14:textId="77777777" w:rsidR="00AF250B" w:rsidRPr="00AF250B" w:rsidRDefault="00AF250B" w:rsidP="00AF250B">
      <w:pPr>
        <w:numPr>
          <w:ilvl w:val="0"/>
          <w:numId w:val="31"/>
        </w:numPr>
        <w:tabs>
          <w:tab w:val="left" w:pos="426"/>
        </w:tabs>
        <w:overflowPunct w:val="0"/>
        <w:autoSpaceDE w:val="0"/>
        <w:autoSpaceDN w:val="0"/>
        <w:adjustRightInd w:val="0"/>
        <w:spacing w:after="0" w:line="240" w:lineRule="auto"/>
        <w:ind w:left="426" w:hanging="426"/>
        <w:rPr>
          <w:rFonts w:ascii="Times New Roman" w:eastAsia="Times New Roman" w:hAnsi="Times New Roman"/>
          <w:bCs/>
          <w:noProof/>
          <w:sz w:val="28"/>
          <w:szCs w:val="28"/>
        </w:rPr>
      </w:pPr>
      <w:r w:rsidRPr="00AF250B">
        <w:rPr>
          <w:rFonts w:ascii="Times New Roman" w:eastAsia="Times New Roman" w:hAnsi="Times New Roman"/>
          <w:bCs/>
          <w:noProof/>
          <w:sz w:val="28"/>
          <w:szCs w:val="28"/>
        </w:rPr>
        <w:t xml:space="preserve">брадикардия, удлинение интервала </w:t>
      </w:r>
      <w:r w:rsidRPr="00AF250B">
        <w:rPr>
          <w:rFonts w:ascii="Times New Roman" w:eastAsia="Times New Roman" w:hAnsi="Times New Roman"/>
          <w:bCs/>
          <w:noProof/>
          <w:sz w:val="28"/>
          <w:szCs w:val="28"/>
          <w:lang w:val="en-US"/>
        </w:rPr>
        <w:t>QT</w:t>
      </w:r>
      <w:r w:rsidRPr="00AF250B">
        <w:rPr>
          <w:rFonts w:ascii="Times New Roman" w:eastAsia="Times New Roman" w:hAnsi="Times New Roman"/>
          <w:bCs/>
          <w:noProof/>
          <w:sz w:val="28"/>
          <w:szCs w:val="28"/>
          <w:vertAlign w:val="subscript"/>
          <w:lang w:val="en-US"/>
        </w:rPr>
        <w:t>c</w:t>
      </w:r>
    </w:p>
    <w:p w14:paraId="64CC120A" w14:textId="77777777" w:rsidR="00AF250B" w:rsidRDefault="00AF250B" w:rsidP="00AF250B">
      <w:pPr>
        <w:numPr>
          <w:ilvl w:val="0"/>
          <w:numId w:val="31"/>
        </w:numPr>
        <w:tabs>
          <w:tab w:val="left" w:pos="426"/>
        </w:tabs>
        <w:overflowPunct w:val="0"/>
        <w:autoSpaceDE w:val="0"/>
        <w:autoSpaceDN w:val="0"/>
        <w:adjustRightInd w:val="0"/>
        <w:spacing w:after="0" w:line="240" w:lineRule="auto"/>
        <w:ind w:left="426" w:hanging="426"/>
        <w:rPr>
          <w:rFonts w:ascii="Times New Roman" w:eastAsia="Times New Roman" w:hAnsi="Times New Roman"/>
          <w:bCs/>
          <w:noProof/>
          <w:sz w:val="28"/>
          <w:szCs w:val="28"/>
        </w:rPr>
      </w:pPr>
      <w:r w:rsidRPr="00AF250B">
        <w:rPr>
          <w:rFonts w:ascii="Times New Roman" w:eastAsia="Times New Roman" w:hAnsi="Times New Roman"/>
          <w:bCs/>
          <w:noProof/>
          <w:sz w:val="28"/>
          <w:szCs w:val="28"/>
        </w:rPr>
        <w:t>вздутие живота</w:t>
      </w:r>
    </w:p>
    <w:p w14:paraId="03DD05DE" w14:textId="77777777" w:rsidR="008668CA" w:rsidRPr="00AF250B" w:rsidRDefault="008668CA" w:rsidP="00AF250B">
      <w:pPr>
        <w:numPr>
          <w:ilvl w:val="0"/>
          <w:numId w:val="31"/>
        </w:numPr>
        <w:tabs>
          <w:tab w:val="left" w:pos="426"/>
        </w:tabs>
        <w:overflowPunct w:val="0"/>
        <w:autoSpaceDE w:val="0"/>
        <w:autoSpaceDN w:val="0"/>
        <w:adjustRightInd w:val="0"/>
        <w:spacing w:after="0" w:line="240" w:lineRule="auto"/>
        <w:ind w:left="426" w:hanging="426"/>
        <w:rPr>
          <w:rFonts w:ascii="Times New Roman" w:eastAsia="Times New Roman" w:hAnsi="Times New Roman"/>
          <w:bCs/>
          <w:noProof/>
          <w:sz w:val="28"/>
          <w:szCs w:val="28"/>
        </w:rPr>
      </w:pPr>
      <w:r>
        <w:rPr>
          <w:rFonts w:ascii="Times New Roman" w:eastAsia="Times New Roman" w:hAnsi="Times New Roman"/>
          <w:bCs/>
          <w:noProof/>
          <w:sz w:val="28"/>
          <w:szCs w:val="28"/>
        </w:rPr>
        <w:t>гиперсаливация</w:t>
      </w:r>
    </w:p>
    <w:p w14:paraId="5136CF44" w14:textId="77777777" w:rsidR="00AF250B" w:rsidRPr="00AF250B" w:rsidRDefault="00AF250B" w:rsidP="00AF250B">
      <w:pPr>
        <w:numPr>
          <w:ilvl w:val="0"/>
          <w:numId w:val="31"/>
        </w:numPr>
        <w:tabs>
          <w:tab w:val="left" w:pos="426"/>
        </w:tabs>
        <w:overflowPunct w:val="0"/>
        <w:autoSpaceDE w:val="0"/>
        <w:autoSpaceDN w:val="0"/>
        <w:adjustRightInd w:val="0"/>
        <w:spacing w:after="0" w:line="240" w:lineRule="auto"/>
        <w:ind w:left="426" w:hanging="426"/>
        <w:rPr>
          <w:rFonts w:ascii="Times New Roman" w:eastAsia="Times New Roman" w:hAnsi="Times New Roman"/>
          <w:bCs/>
          <w:noProof/>
          <w:sz w:val="28"/>
          <w:szCs w:val="28"/>
        </w:rPr>
      </w:pPr>
      <w:r w:rsidRPr="00AF250B">
        <w:rPr>
          <w:rFonts w:ascii="Times New Roman" w:eastAsia="Times New Roman" w:hAnsi="Times New Roman"/>
          <w:bCs/>
          <w:noProof/>
          <w:sz w:val="28"/>
          <w:szCs w:val="28"/>
        </w:rPr>
        <w:t>амнезия</w:t>
      </w:r>
    </w:p>
    <w:p w14:paraId="3EBA57B1" w14:textId="77777777" w:rsidR="00AF250B" w:rsidRPr="00AF250B" w:rsidRDefault="00AF250B" w:rsidP="00AF250B">
      <w:pPr>
        <w:numPr>
          <w:ilvl w:val="0"/>
          <w:numId w:val="31"/>
        </w:numPr>
        <w:tabs>
          <w:tab w:val="left" w:pos="426"/>
        </w:tabs>
        <w:overflowPunct w:val="0"/>
        <w:autoSpaceDE w:val="0"/>
        <w:autoSpaceDN w:val="0"/>
        <w:adjustRightInd w:val="0"/>
        <w:spacing w:after="0" w:line="240" w:lineRule="auto"/>
        <w:ind w:left="426" w:hanging="426"/>
        <w:rPr>
          <w:rFonts w:ascii="Times New Roman" w:eastAsia="Times New Roman" w:hAnsi="Times New Roman"/>
          <w:bCs/>
          <w:noProof/>
          <w:sz w:val="28"/>
          <w:szCs w:val="28"/>
        </w:rPr>
      </w:pPr>
      <w:r w:rsidRPr="00AF250B">
        <w:rPr>
          <w:rFonts w:ascii="Times New Roman" w:eastAsia="Times New Roman" w:hAnsi="Times New Roman"/>
          <w:bCs/>
          <w:noProof/>
          <w:sz w:val="28"/>
          <w:szCs w:val="28"/>
        </w:rPr>
        <w:t>дизартрия</w:t>
      </w:r>
    </w:p>
    <w:p w14:paraId="0DC30209" w14:textId="77777777" w:rsidR="00AF250B" w:rsidRPr="00AF250B" w:rsidRDefault="00AF250B" w:rsidP="00AF250B">
      <w:pPr>
        <w:numPr>
          <w:ilvl w:val="0"/>
          <w:numId w:val="31"/>
        </w:numPr>
        <w:tabs>
          <w:tab w:val="left" w:pos="426"/>
        </w:tabs>
        <w:overflowPunct w:val="0"/>
        <w:autoSpaceDE w:val="0"/>
        <w:autoSpaceDN w:val="0"/>
        <w:adjustRightInd w:val="0"/>
        <w:spacing w:after="0" w:line="240" w:lineRule="auto"/>
        <w:ind w:left="426" w:hanging="426"/>
        <w:rPr>
          <w:rFonts w:ascii="Times New Roman" w:eastAsia="Times New Roman" w:hAnsi="Times New Roman"/>
          <w:bCs/>
          <w:noProof/>
          <w:sz w:val="28"/>
          <w:szCs w:val="28"/>
        </w:rPr>
      </w:pPr>
      <w:r w:rsidRPr="00AF250B">
        <w:rPr>
          <w:rFonts w:ascii="Times New Roman" w:eastAsia="Times New Roman" w:hAnsi="Times New Roman"/>
          <w:bCs/>
          <w:noProof/>
          <w:sz w:val="28"/>
          <w:szCs w:val="28"/>
        </w:rPr>
        <w:t>заикание</w:t>
      </w:r>
    </w:p>
    <w:p w14:paraId="0D31D9DB" w14:textId="77777777" w:rsidR="00AF250B" w:rsidRPr="00AF250B" w:rsidRDefault="00AF250B" w:rsidP="00AF250B">
      <w:pPr>
        <w:numPr>
          <w:ilvl w:val="0"/>
          <w:numId w:val="31"/>
        </w:numPr>
        <w:tabs>
          <w:tab w:val="left" w:pos="426"/>
        </w:tabs>
        <w:overflowPunct w:val="0"/>
        <w:autoSpaceDE w:val="0"/>
        <w:autoSpaceDN w:val="0"/>
        <w:adjustRightInd w:val="0"/>
        <w:spacing w:after="0" w:line="240" w:lineRule="auto"/>
        <w:ind w:left="426" w:hanging="426"/>
        <w:rPr>
          <w:rFonts w:ascii="Times New Roman" w:eastAsia="Times New Roman" w:hAnsi="Times New Roman"/>
          <w:bCs/>
          <w:noProof/>
          <w:sz w:val="28"/>
          <w:szCs w:val="28"/>
        </w:rPr>
      </w:pPr>
      <w:r w:rsidRPr="00AF250B">
        <w:rPr>
          <w:rFonts w:ascii="Times New Roman" w:eastAsia="Times New Roman" w:hAnsi="Times New Roman"/>
          <w:bCs/>
          <w:noProof/>
          <w:sz w:val="28"/>
          <w:szCs w:val="28"/>
        </w:rPr>
        <w:t>реакция фоточувствительности</w:t>
      </w:r>
    </w:p>
    <w:p w14:paraId="4C7F5E14" w14:textId="77777777" w:rsidR="00AF250B" w:rsidRPr="00AF250B" w:rsidRDefault="00AF250B" w:rsidP="00AF250B">
      <w:pPr>
        <w:numPr>
          <w:ilvl w:val="0"/>
          <w:numId w:val="31"/>
        </w:numPr>
        <w:tabs>
          <w:tab w:val="left" w:pos="426"/>
        </w:tabs>
        <w:overflowPunct w:val="0"/>
        <w:autoSpaceDE w:val="0"/>
        <w:autoSpaceDN w:val="0"/>
        <w:adjustRightInd w:val="0"/>
        <w:spacing w:after="0" w:line="240" w:lineRule="auto"/>
        <w:ind w:left="426" w:hanging="426"/>
        <w:rPr>
          <w:rFonts w:ascii="Times New Roman" w:eastAsia="Times New Roman" w:hAnsi="Times New Roman"/>
          <w:bCs/>
          <w:noProof/>
          <w:sz w:val="28"/>
          <w:szCs w:val="28"/>
        </w:rPr>
      </w:pPr>
      <w:r w:rsidRPr="00AF250B">
        <w:rPr>
          <w:rFonts w:ascii="Times New Roman" w:eastAsia="Times New Roman" w:hAnsi="Times New Roman"/>
          <w:bCs/>
          <w:noProof/>
          <w:sz w:val="28"/>
          <w:szCs w:val="28"/>
        </w:rPr>
        <w:t>носовое кровотечение</w:t>
      </w:r>
    </w:p>
    <w:p w14:paraId="4D4915F5" w14:textId="77777777" w:rsidR="00AF250B" w:rsidRPr="00AF250B" w:rsidRDefault="00AF250B" w:rsidP="00AF250B">
      <w:pPr>
        <w:numPr>
          <w:ilvl w:val="0"/>
          <w:numId w:val="31"/>
        </w:numPr>
        <w:tabs>
          <w:tab w:val="left" w:pos="426"/>
        </w:tabs>
        <w:overflowPunct w:val="0"/>
        <w:autoSpaceDE w:val="0"/>
        <w:autoSpaceDN w:val="0"/>
        <w:adjustRightInd w:val="0"/>
        <w:spacing w:after="0" w:line="240" w:lineRule="auto"/>
        <w:jc w:val="both"/>
        <w:rPr>
          <w:rFonts w:ascii="Times New Roman" w:eastAsia="Times New Roman" w:hAnsi="Times New Roman"/>
          <w:noProof/>
          <w:sz w:val="28"/>
          <w:szCs w:val="28"/>
        </w:rPr>
      </w:pPr>
      <w:r w:rsidRPr="00AF250B">
        <w:rPr>
          <w:rFonts w:ascii="Times New Roman" w:eastAsia="Times New Roman" w:hAnsi="Times New Roman"/>
          <w:noProof/>
          <w:sz w:val="28"/>
          <w:szCs w:val="28"/>
        </w:rPr>
        <w:lastRenderedPageBreak/>
        <w:t>тромбоэмболия (в т.ч. тромбоэмболия легочной артерии и тромбоз глубоких вен)</w:t>
      </w:r>
    </w:p>
    <w:p w14:paraId="07DC390A" w14:textId="77777777" w:rsidR="00AF250B" w:rsidRPr="00AF250B" w:rsidRDefault="00AF250B" w:rsidP="00AF250B">
      <w:pPr>
        <w:numPr>
          <w:ilvl w:val="0"/>
          <w:numId w:val="31"/>
        </w:numPr>
        <w:tabs>
          <w:tab w:val="left" w:pos="426"/>
        </w:tabs>
        <w:overflowPunct w:val="0"/>
        <w:autoSpaceDE w:val="0"/>
        <w:autoSpaceDN w:val="0"/>
        <w:adjustRightInd w:val="0"/>
        <w:spacing w:after="0" w:line="240" w:lineRule="auto"/>
        <w:ind w:left="426" w:hanging="426"/>
        <w:rPr>
          <w:rFonts w:ascii="Times New Roman" w:eastAsia="Times New Roman" w:hAnsi="Times New Roman"/>
          <w:bCs/>
          <w:noProof/>
          <w:sz w:val="28"/>
          <w:szCs w:val="28"/>
        </w:rPr>
      </w:pPr>
      <w:r w:rsidRPr="00AF250B">
        <w:rPr>
          <w:rFonts w:ascii="Times New Roman" w:eastAsia="Times New Roman" w:hAnsi="Times New Roman"/>
          <w:bCs/>
          <w:noProof/>
          <w:sz w:val="28"/>
          <w:szCs w:val="28"/>
        </w:rPr>
        <w:t>алопеция</w:t>
      </w:r>
    </w:p>
    <w:p w14:paraId="2684F0BA" w14:textId="77777777" w:rsidR="00AF250B" w:rsidRPr="00AF250B" w:rsidRDefault="00AF250B" w:rsidP="00AF250B">
      <w:pPr>
        <w:numPr>
          <w:ilvl w:val="0"/>
          <w:numId w:val="32"/>
        </w:numPr>
        <w:overflowPunct w:val="0"/>
        <w:autoSpaceDE w:val="0"/>
        <w:autoSpaceDN w:val="0"/>
        <w:adjustRightInd w:val="0"/>
        <w:spacing w:after="0" w:line="240" w:lineRule="auto"/>
        <w:ind w:left="426" w:hanging="426"/>
        <w:jc w:val="both"/>
        <w:rPr>
          <w:rFonts w:ascii="Times New Roman" w:eastAsia="Times New Roman" w:hAnsi="Times New Roman"/>
          <w:sz w:val="28"/>
          <w:szCs w:val="28"/>
        </w:rPr>
      </w:pPr>
      <w:r w:rsidRPr="00AF250B">
        <w:rPr>
          <w:rFonts w:ascii="Times New Roman" w:eastAsia="Times New Roman" w:hAnsi="Times New Roman"/>
          <w:bCs/>
          <w:noProof/>
          <w:sz w:val="28"/>
          <w:szCs w:val="28"/>
        </w:rPr>
        <w:t>недержание мочи,</w:t>
      </w:r>
      <w:r w:rsidRPr="00AF250B">
        <w:rPr>
          <w:rFonts w:ascii="Times New Roman" w:eastAsia="Times New Roman" w:hAnsi="Times New Roman"/>
          <w:sz w:val="28"/>
          <w:szCs w:val="28"/>
        </w:rPr>
        <w:t xml:space="preserve"> задержка мочи, затрудненное мочеиспускание</w:t>
      </w:r>
    </w:p>
    <w:p w14:paraId="5513DCF8" w14:textId="77777777" w:rsidR="00AF250B" w:rsidRPr="00AF250B" w:rsidRDefault="00AF250B" w:rsidP="00AF250B">
      <w:pPr>
        <w:numPr>
          <w:ilvl w:val="0"/>
          <w:numId w:val="31"/>
        </w:numPr>
        <w:tabs>
          <w:tab w:val="left" w:pos="426"/>
        </w:tabs>
        <w:overflowPunct w:val="0"/>
        <w:autoSpaceDE w:val="0"/>
        <w:autoSpaceDN w:val="0"/>
        <w:adjustRightInd w:val="0"/>
        <w:spacing w:after="0" w:line="240" w:lineRule="auto"/>
        <w:ind w:left="426" w:hanging="426"/>
        <w:rPr>
          <w:rFonts w:ascii="Times New Roman" w:eastAsia="Times New Roman" w:hAnsi="Times New Roman"/>
          <w:bCs/>
          <w:noProof/>
          <w:sz w:val="28"/>
          <w:szCs w:val="28"/>
        </w:rPr>
      </w:pPr>
      <w:r w:rsidRPr="00AF250B">
        <w:rPr>
          <w:rFonts w:ascii="Times New Roman" w:eastAsia="Times New Roman" w:hAnsi="Times New Roman"/>
          <w:bCs/>
          <w:noProof/>
          <w:sz w:val="28"/>
          <w:szCs w:val="28"/>
        </w:rPr>
        <w:t>повышение уровня общего билирубина</w:t>
      </w:r>
    </w:p>
    <w:p w14:paraId="76110848" w14:textId="77777777" w:rsidR="00AF250B" w:rsidRPr="00AF250B" w:rsidRDefault="00AF250B" w:rsidP="00AF250B">
      <w:pPr>
        <w:numPr>
          <w:ilvl w:val="0"/>
          <w:numId w:val="31"/>
        </w:numPr>
        <w:tabs>
          <w:tab w:val="left" w:pos="426"/>
        </w:tabs>
        <w:overflowPunct w:val="0"/>
        <w:autoSpaceDE w:val="0"/>
        <w:autoSpaceDN w:val="0"/>
        <w:adjustRightInd w:val="0"/>
        <w:spacing w:after="0" w:line="240" w:lineRule="auto"/>
        <w:ind w:left="426" w:hanging="426"/>
        <w:jc w:val="both"/>
        <w:rPr>
          <w:rFonts w:ascii="Times New Roman" w:eastAsia="Times New Roman" w:hAnsi="Times New Roman"/>
          <w:noProof/>
          <w:sz w:val="28"/>
          <w:szCs w:val="28"/>
        </w:rPr>
      </w:pPr>
      <w:r w:rsidRPr="00AF250B">
        <w:rPr>
          <w:rFonts w:ascii="Times New Roman" w:eastAsia="Times New Roman" w:hAnsi="Times New Roman"/>
          <w:noProof/>
          <w:sz w:val="28"/>
          <w:szCs w:val="28"/>
        </w:rPr>
        <w:t>аменорея, увеличение молочных желез, галакторея у женщин, гинекомастия/увеличение грудных желез у мужчин</w:t>
      </w:r>
    </w:p>
    <w:p w14:paraId="0677AB78" w14:textId="2298E57A" w:rsidR="00AF250B" w:rsidRPr="00AF250B" w:rsidRDefault="00AF250B" w:rsidP="00AF250B">
      <w:pPr>
        <w:tabs>
          <w:tab w:val="left" w:pos="567"/>
        </w:tabs>
        <w:autoSpaceDN w:val="0"/>
        <w:spacing w:after="0" w:line="240" w:lineRule="auto"/>
        <w:rPr>
          <w:rFonts w:ascii="Times New Roman" w:eastAsia="Times New Roman" w:hAnsi="Times New Roman"/>
          <w:i/>
          <w:noProof/>
          <w:sz w:val="28"/>
          <w:szCs w:val="28"/>
        </w:rPr>
      </w:pPr>
      <w:r w:rsidRPr="00AF250B">
        <w:rPr>
          <w:rFonts w:ascii="Times New Roman" w:eastAsia="Times New Roman" w:hAnsi="Times New Roman"/>
          <w:i/>
          <w:noProof/>
          <w:sz w:val="28"/>
          <w:szCs w:val="28"/>
        </w:rPr>
        <w:t>Редко</w:t>
      </w:r>
    </w:p>
    <w:p w14:paraId="37F9D111" w14:textId="77777777" w:rsidR="00AF250B" w:rsidRPr="00AF250B" w:rsidRDefault="00AF250B" w:rsidP="00AF250B">
      <w:pPr>
        <w:numPr>
          <w:ilvl w:val="0"/>
          <w:numId w:val="33"/>
        </w:numPr>
        <w:overflowPunct w:val="0"/>
        <w:autoSpaceDE w:val="0"/>
        <w:autoSpaceDN w:val="0"/>
        <w:adjustRightInd w:val="0"/>
        <w:spacing w:after="0" w:line="240" w:lineRule="auto"/>
        <w:ind w:left="426" w:hanging="426"/>
        <w:rPr>
          <w:rFonts w:ascii="Times New Roman" w:eastAsia="Times New Roman" w:hAnsi="Times New Roman"/>
          <w:noProof/>
          <w:sz w:val="28"/>
          <w:szCs w:val="28"/>
        </w:rPr>
      </w:pPr>
      <w:r w:rsidRPr="00AF250B">
        <w:rPr>
          <w:rFonts w:ascii="Times New Roman" w:eastAsia="Times New Roman" w:hAnsi="Times New Roman"/>
          <w:noProof/>
          <w:sz w:val="28"/>
          <w:szCs w:val="28"/>
        </w:rPr>
        <w:t>гепатит (включая печеночно-клеточное, холестатическое или смешанное повреждение печени)</w:t>
      </w:r>
    </w:p>
    <w:p w14:paraId="05D6550B" w14:textId="77777777" w:rsidR="00AF250B" w:rsidRPr="00AF250B" w:rsidRDefault="00AF250B" w:rsidP="00AF250B">
      <w:pPr>
        <w:numPr>
          <w:ilvl w:val="0"/>
          <w:numId w:val="33"/>
        </w:numPr>
        <w:overflowPunct w:val="0"/>
        <w:autoSpaceDE w:val="0"/>
        <w:autoSpaceDN w:val="0"/>
        <w:adjustRightInd w:val="0"/>
        <w:spacing w:after="0" w:line="240" w:lineRule="auto"/>
        <w:ind w:left="426" w:hanging="426"/>
        <w:rPr>
          <w:rFonts w:ascii="Times New Roman" w:eastAsia="Times New Roman" w:hAnsi="Times New Roman"/>
          <w:noProof/>
          <w:sz w:val="28"/>
          <w:szCs w:val="28"/>
        </w:rPr>
      </w:pPr>
      <w:r w:rsidRPr="00AF250B">
        <w:rPr>
          <w:rFonts w:ascii="Times New Roman" w:eastAsia="Times New Roman" w:hAnsi="Times New Roman"/>
          <w:noProof/>
          <w:sz w:val="28"/>
          <w:szCs w:val="28"/>
        </w:rPr>
        <w:t>тромбоцитопения</w:t>
      </w:r>
    </w:p>
    <w:p w14:paraId="0A892EA3" w14:textId="77777777" w:rsidR="00AF250B" w:rsidRPr="00AF250B" w:rsidRDefault="00AF250B" w:rsidP="00AF250B">
      <w:pPr>
        <w:numPr>
          <w:ilvl w:val="0"/>
          <w:numId w:val="33"/>
        </w:numPr>
        <w:overflowPunct w:val="0"/>
        <w:autoSpaceDE w:val="0"/>
        <w:autoSpaceDN w:val="0"/>
        <w:adjustRightInd w:val="0"/>
        <w:spacing w:after="0" w:line="240" w:lineRule="auto"/>
        <w:ind w:left="426" w:hanging="426"/>
        <w:rPr>
          <w:rFonts w:ascii="Times New Roman" w:eastAsia="Times New Roman" w:hAnsi="Times New Roman"/>
          <w:noProof/>
          <w:sz w:val="28"/>
          <w:szCs w:val="28"/>
        </w:rPr>
      </w:pPr>
      <w:r w:rsidRPr="00AF250B">
        <w:rPr>
          <w:rFonts w:ascii="Times New Roman" w:eastAsia="Times New Roman" w:hAnsi="Times New Roman"/>
          <w:noProof/>
          <w:sz w:val="28"/>
          <w:szCs w:val="28"/>
        </w:rPr>
        <w:t>гипотермия</w:t>
      </w:r>
    </w:p>
    <w:p w14:paraId="4BCEDA10" w14:textId="77777777" w:rsidR="00AF250B" w:rsidRPr="00AF250B" w:rsidRDefault="00AF250B" w:rsidP="00AF250B">
      <w:pPr>
        <w:numPr>
          <w:ilvl w:val="0"/>
          <w:numId w:val="32"/>
        </w:numPr>
        <w:overflowPunct w:val="0"/>
        <w:autoSpaceDE w:val="0"/>
        <w:autoSpaceDN w:val="0"/>
        <w:adjustRightInd w:val="0"/>
        <w:spacing w:after="0" w:line="240" w:lineRule="auto"/>
        <w:ind w:left="426" w:hanging="426"/>
        <w:jc w:val="both"/>
        <w:rPr>
          <w:rFonts w:ascii="Times New Roman" w:eastAsia="Times New Roman" w:hAnsi="Times New Roman"/>
          <w:bCs/>
          <w:noProof/>
          <w:sz w:val="28"/>
          <w:szCs w:val="28"/>
        </w:rPr>
      </w:pPr>
      <w:r w:rsidRPr="00AF250B">
        <w:rPr>
          <w:rFonts w:ascii="Times New Roman" w:eastAsia="Times New Roman" w:hAnsi="Times New Roman"/>
          <w:bCs/>
          <w:noProof/>
          <w:sz w:val="28"/>
          <w:szCs w:val="28"/>
        </w:rPr>
        <w:t>злокачественный нейролептический синдром</w:t>
      </w:r>
    </w:p>
    <w:p w14:paraId="59907027" w14:textId="77777777" w:rsidR="00AF250B" w:rsidRPr="00AF250B" w:rsidRDefault="00AF250B" w:rsidP="00AF250B">
      <w:pPr>
        <w:numPr>
          <w:ilvl w:val="0"/>
          <w:numId w:val="32"/>
        </w:numPr>
        <w:overflowPunct w:val="0"/>
        <w:autoSpaceDE w:val="0"/>
        <w:autoSpaceDN w:val="0"/>
        <w:adjustRightInd w:val="0"/>
        <w:spacing w:after="0" w:line="240" w:lineRule="auto"/>
        <w:ind w:left="426" w:hanging="426"/>
        <w:jc w:val="both"/>
        <w:rPr>
          <w:rFonts w:ascii="Times New Roman" w:eastAsia="Times New Roman" w:hAnsi="Times New Roman"/>
          <w:bCs/>
          <w:noProof/>
          <w:sz w:val="28"/>
          <w:szCs w:val="28"/>
        </w:rPr>
      </w:pPr>
      <w:r w:rsidRPr="00AF250B">
        <w:rPr>
          <w:rFonts w:ascii="Times New Roman" w:eastAsia="Times New Roman" w:hAnsi="Times New Roman"/>
          <w:bCs/>
          <w:noProof/>
          <w:sz w:val="28"/>
          <w:szCs w:val="28"/>
        </w:rPr>
        <w:t>синдром отмены</w:t>
      </w:r>
    </w:p>
    <w:p w14:paraId="152B67EE" w14:textId="77777777" w:rsidR="00AF250B" w:rsidRPr="00AF250B" w:rsidRDefault="00AF250B" w:rsidP="00AF250B">
      <w:pPr>
        <w:numPr>
          <w:ilvl w:val="0"/>
          <w:numId w:val="32"/>
        </w:numPr>
        <w:tabs>
          <w:tab w:val="left" w:pos="426"/>
        </w:tabs>
        <w:overflowPunct w:val="0"/>
        <w:autoSpaceDE w:val="0"/>
        <w:autoSpaceDN w:val="0"/>
        <w:adjustRightInd w:val="0"/>
        <w:spacing w:after="0" w:line="240" w:lineRule="auto"/>
        <w:ind w:left="426" w:hanging="426"/>
        <w:rPr>
          <w:rFonts w:ascii="Times New Roman" w:eastAsia="Times New Roman" w:hAnsi="Times New Roman"/>
          <w:bCs/>
          <w:noProof/>
          <w:sz w:val="28"/>
          <w:szCs w:val="28"/>
        </w:rPr>
      </w:pPr>
      <w:r w:rsidRPr="00AF250B">
        <w:rPr>
          <w:rFonts w:ascii="Times New Roman" w:eastAsia="Times New Roman" w:hAnsi="Times New Roman"/>
          <w:bCs/>
          <w:noProof/>
          <w:sz w:val="28"/>
          <w:szCs w:val="28"/>
        </w:rPr>
        <w:t>желудочковая тахикардия/фибрилляция, внезапная смерть</w:t>
      </w:r>
    </w:p>
    <w:p w14:paraId="3D3ECE2F" w14:textId="77777777" w:rsidR="00AF250B" w:rsidRPr="00AF250B" w:rsidRDefault="00AF250B" w:rsidP="00AF250B">
      <w:pPr>
        <w:numPr>
          <w:ilvl w:val="0"/>
          <w:numId w:val="32"/>
        </w:numPr>
        <w:tabs>
          <w:tab w:val="left" w:pos="426"/>
        </w:tabs>
        <w:overflowPunct w:val="0"/>
        <w:autoSpaceDE w:val="0"/>
        <w:autoSpaceDN w:val="0"/>
        <w:adjustRightInd w:val="0"/>
        <w:spacing w:after="0" w:line="240" w:lineRule="auto"/>
        <w:ind w:left="426" w:hanging="426"/>
        <w:jc w:val="both"/>
        <w:rPr>
          <w:rFonts w:ascii="Times New Roman" w:eastAsia="Times New Roman" w:hAnsi="Times New Roman"/>
          <w:noProof/>
          <w:sz w:val="28"/>
          <w:szCs w:val="28"/>
        </w:rPr>
      </w:pPr>
      <w:r w:rsidRPr="00AF250B">
        <w:rPr>
          <w:rFonts w:ascii="Times New Roman" w:eastAsia="Times New Roman" w:hAnsi="Times New Roman"/>
          <w:noProof/>
          <w:sz w:val="28"/>
          <w:szCs w:val="28"/>
        </w:rPr>
        <w:t>панкреатит</w:t>
      </w:r>
    </w:p>
    <w:p w14:paraId="2D78A7CF" w14:textId="77777777" w:rsidR="00AF250B" w:rsidRPr="00AF250B" w:rsidRDefault="00AF250B" w:rsidP="00AF250B">
      <w:pPr>
        <w:numPr>
          <w:ilvl w:val="0"/>
          <w:numId w:val="32"/>
        </w:numPr>
        <w:overflowPunct w:val="0"/>
        <w:autoSpaceDE w:val="0"/>
        <w:autoSpaceDN w:val="0"/>
        <w:adjustRightInd w:val="0"/>
        <w:spacing w:after="0" w:line="240" w:lineRule="auto"/>
        <w:ind w:left="426" w:hanging="426"/>
        <w:jc w:val="both"/>
        <w:rPr>
          <w:rFonts w:ascii="Times New Roman" w:eastAsia="Times New Roman" w:hAnsi="Times New Roman"/>
          <w:sz w:val="28"/>
          <w:szCs w:val="28"/>
        </w:rPr>
      </w:pPr>
      <w:r w:rsidRPr="00AF250B">
        <w:rPr>
          <w:rFonts w:ascii="Times New Roman" w:eastAsia="Times New Roman" w:hAnsi="Times New Roman"/>
          <w:sz w:val="28"/>
          <w:szCs w:val="28"/>
        </w:rPr>
        <w:t>рабдомиолиз</w:t>
      </w:r>
    </w:p>
    <w:p w14:paraId="08CA75A9" w14:textId="77777777" w:rsidR="00AF250B" w:rsidRPr="00AF250B" w:rsidRDefault="00AF250B" w:rsidP="00AF250B">
      <w:pPr>
        <w:numPr>
          <w:ilvl w:val="0"/>
          <w:numId w:val="32"/>
        </w:numPr>
        <w:overflowPunct w:val="0"/>
        <w:autoSpaceDE w:val="0"/>
        <w:autoSpaceDN w:val="0"/>
        <w:adjustRightInd w:val="0"/>
        <w:spacing w:after="0" w:line="240" w:lineRule="auto"/>
        <w:ind w:left="426" w:hanging="426"/>
        <w:jc w:val="both"/>
        <w:rPr>
          <w:rFonts w:ascii="Times New Roman" w:eastAsia="Times New Roman" w:hAnsi="Times New Roman"/>
          <w:sz w:val="28"/>
          <w:szCs w:val="28"/>
        </w:rPr>
      </w:pPr>
      <w:r w:rsidRPr="00AF250B">
        <w:rPr>
          <w:rFonts w:ascii="Times New Roman" w:eastAsia="Times New Roman" w:hAnsi="Times New Roman"/>
          <w:sz w:val="28"/>
          <w:szCs w:val="28"/>
        </w:rPr>
        <w:t>приапизм</w:t>
      </w:r>
    </w:p>
    <w:p w14:paraId="4E8CC73C" w14:textId="77777777" w:rsidR="00C0384B" w:rsidRPr="00C0384B" w:rsidRDefault="00C0384B" w:rsidP="00C0384B">
      <w:pPr>
        <w:tabs>
          <w:tab w:val="left" w:pos="426"/>
        </w:tabs>
        <w:overflowPunct w:val="0"/>
        <w:autoSpaceDE w:val="0"/>
        <w:autoSpaceDN w:val="0"/>
        <w:adjustRightInd w:val="0"/>
        <w:spacing w:after="0" w:line="240" w:lineRule="auto"/>
        <w:rPr>
          <w:rFonts w:ascii="Times New Roman" w:eastAsia="Times New Roman" w:hAnsi="Times New Roman"/>
          <w:bCs/>
          <w:noProof/>
          <w:sz w:val="28"/>
          <w:szCs w:val="28"/>
        </w:rPr>
      </w:pPr>
      <w:r>
        <w:rPr>
          <w:rFonts w:ascii="Times New Roman" w:eastAsia="Times New Roman" w:hAnsi="Times New Roman"/>
          <w:bCs/>
          <w:i/>
          <w:iCs/>
          <w:noProof/>
          <w:sz w:val="28"/>
          <w:szCs w:val="28"/>
        </w:rPr>
        <w:t xml:space="preserve">Неизвестно </w:t>
      </w:r>
    </w:p>
    <w:p w14:paraId="4969CE77" w14:textId="09C41620" w:rsidR="00AF250B" w:rsidRPr="00AF250B" w:rsidRDefault="00AF250B" w:rsidP="00AF250B">
      <w:pPr>
        <w:numPr>
          <w:ilvl w:val="0"/>
          <w:numId w:val="32"/>
        </w:numPr>
        <w:tabs>
          <w:tab w:val="left" w:pos="426"/>
        </w:tabs>
        <w:overflowPunct w:val="0"/>
        <w:autoSpaceDE w:val="0"/>
        <w:autoSpaceDN w:val="0"/>
        <w:adjustRightInd w:val="0"/>
        <w:spacing w:after="0" w:line="240" w:lineRule="auto"/>
        <w:ind w:left="426" w:hanging="426"/>
        <w:rPr>
          <w:rFonts w:ascii="Times New Roman" w:eastAsia="Times New Roman" w:hAnsi="Times New Roman"/>
          <w:bCs/>
          <w:noProof/>
          <w:sz w:val="28"/>
          <w:szCs w:val="28"/>
        </w:rPr>
      </w:pPr>
      <w:r w:rsidRPr="00AF250B">
        <w:rPr>
          <w:rFonts w:ascii="Times New Roman" w:eastAsia="Times New Roman" w:hAnsi="Times New Roman"/>
          <w:bCs/>
          <w:noProof/>
          <w:sz w:val="28"/>
          <w:szCs w:val="28"/>
        </w:rPr>
        <w:t>синдром отмены у новорожденных</w:t>
      </w:r>
    </w:p>
    <w:p w14:paraId="7B2286A4" w14:textId="77777777" w:rsidR="00AF250B" w:rsidRPr="00AF250B" w:rsidRDefault="00AF250B" w:rsidP="00AF250B">
      <w:pPr>
        <w:numPr>
          <w:ilvl w:val="0"/>
          <w:numId w:val="32"/>
        </w:numPr>
        <w:tabs>
          <w:tab w:val="left" w:pos="426"/>
        </w:tabs>
        <w:overflowPunct w:val="0"/>
        <w:autoSpaceDE w:val="0"/>
        <w:autoSpaceDN w:val="0"/>
        <w:adjustRightInd w:val="0"/>
        <w:spacing w:after="0" w:line="240" w:lineRule="auto"/>
        <w:ind w:left="426" w:hanging="426"/>
        <w:rPr>
          <w:rFonts w:ascii="Times New Roman" w:eastAsia="Times New Roman" w:hAnsi="Times New Roman"/>
          <w:bCs/>
          <w:noProof/>
          <w:sz w:val="28"/>
          <w:szCs w:val="28"/>
        </w:rPr>
      </w:pPr>
      <w:r w:rsidRPr="00AF250B">
        <w:rPr>
          <w:rFonts w:ascii="Times New Roman" w:eastAsia="Times New Roman" w:hAnsi="Times New Roman"/>
          <w:spacing w:val="-1"/>
          <w:sz w:val="28"/>
          <w:szCs w:val="28"/>
        </w:rPr>
        <w:t>синдром лекарственной гиперчувствительности с эозинофилией и системными симптомами (DRESS-синдром)</w:t>
      </w:r>
    </w:p>
    <w:p w14:paraId="7694327E" w14:textId="77777777" w:rsidR="00AF250B" w:rsidRPr="00AF250B" w:rsidRDefault="00AF250B" w:rsidP="00AF250B">
      <w:pPr>
        <w:kinsoku w:val="0"/>
        <w:overflowPunct w:val="0"/>
        <w:autoSpaceDE w:val="0"/>
        <w:autoSpaceDN w:val="0"/>
        <w:adjustRightInd w:val="0"/>
        <w:spacing w:after="0" w:line="240" w:lineRule="auto"/>
        <w:ind w:right="6"/>
        <w:jc w:val="both"/>
        <w:rPr>
          <w:rFonts w:ascii="Times New Roman" w:eastAsia="Times New Roman" w:hAnsi="Times New Roman"/>
          <w:spacing w:val="-1"/>
          <w:sz w:val="20"/>
          <w:szCs w:val="20"/>
        </w:rPr>
      </w:pPr>
    </w:p>
    <w:p w14:paraId="2E6201C9" w14:textId="77777777" w:rsidR="00AF250B" w:rsidRPr="00AF250B" w:rsidRDefault="00AF250B" w:rsidP="00AF250B">
      <w:pPr>
        <w:widowControl w:val="0"/>
        <w:kinsoku w:val="0"/>
        <w:overflowPunct w:val="0"/>
        <w:autoSpaceDE w:val="0"/>
        <w:autoSpaceDN w:val="0"/>
        <w:adjustRightInd w:val="0"/>
        <w:spacing w:after="0" w:line="240" w:lineRule="auto"/>
        <w:ind w:right="6"/>
        <w:jc w:val="both"/>
        <w:rPr>
          <w:rFonts w:ascii="Times New Roman" w:eastAsia="Times New Roman" w:hAnsi="Times New Roman"/>
          <w:i/>
          <w:sz w:val="28"/>
          <w:szCs w:val="28"/>
          <w:lang w:eastAsia="ru-RU" w:bidi="ru-RU"/>
        </w:rPr>
      </w:pPr>
      <w:r w:rsidRPr="00AF250B">
        <w:rPr>
          <w:rFonts w:ascii="Times New Roman" w:eastAsia="Times New Roman" w:hAnsi="Times New Roman"/>
          <w:i/>
          <w:spacing w:val="-1"/>
          <w:sz w:val="28"/>
          <w:szCs w:val="28"/>
          <w:lang w:eastAsia="ru-RU" w:bidi="ru-RU"/>
        </w:rPr>
        <w:t>Длительный прием (не менее 48 недель)</w:t>
      </w:r>
    </w:p>
    <w:p w14:paraId="00EB5929" w14:textId="77777777" w:rsidR="00AF250B" w:rsidRPr="00AF250B" w:rsidRDefault="00AF250B" w:rsidP="00AF250B">
      <w:pPr>
        <w:widowControl w:val="0"/>
        <w:kinsoku w:val="0"/>
        <w:overflowPunct w:val="0"/>
        <w:autoSpaceDE w:val="0"/>
        <w:autoSpaceDN w:val="0"/>
        <w:adjustRightInd w:val="0"/>
        <w:spacing w:before="1" w:after="0" w:line="240" w:lineRule="auto"/>
        <w:ind w:right="6"/>
        <w:jc w:val="both"/>
        <w:rPr>
          <w:rFonts w:ascii="Times New Roman" w:eastAsia="Times New Roman" w:hAnsi="Times New Roman"/>
          <w:spacing w:val="-1"/>
          <w:sz w:val="28"/>
          <w:szCs w:val="28"/>
          <w:lang w:eastAsia="ru-RU" w:bidi="ru-RU"/>
        </w:rPr>
      </w:pPr>
      <w:r w:rsidRPr="00AF250B">
        <w:rPr>
          <w:rFonts w:ascii="Times New Roman" w:eastAsia="Times New Roman" w:hAnsi="Times New Roman"/>
          <w:sz w:val="28"/>
          <w:szCs w:val="28"/>
          <w:lang w:eastAsia="ru-RU" w:bidi="ru-RU"/>
        </w:rPr>
        <w:t>С течением времени увеличивалась доля пациентов, у которых проявились негативные клинически значимые изменения массы тела, уровней глюкозы, содержания общего холестерина/ липопротеинов низкой плотности/ липопротеинов высокой плотности или триглицеридов. У взрослых пациентов, завершивших 9-12 месячный курс терапии, темпы повышения среднего уровня глюкозы крови замедлились примерно через 6 месяцев.</w:t>
      </w:r>
    </w:p>
    <w:p w14:paraId="5FC824E7" w14:textId="77777777" w:rsidR="00AF250B" w:rsidRPr="00AF250B" w:rsidRDefault="00AF250B" w:rsidP="00AF250B">
      <w:pPr>
        <w:widowControl w:val="0"/>
        <w:kinsoku w:val="0"/>
        <w:overflowPunct w:val="0"/>
        <w:autoSpaceDE w:val="0"/>
        <w:autoSpaceDN w:val="0"/>
        <w:adjustRightInd w:val="0"/>
        <w:spacing w:after="0" w:line="252" w:lineRule="exact"/>
        <w:ind w:right="6"/>
        <w:jc w:val="both"/>
        <w:rPr>
          <w:rFonts w:ascii="Times New Roman" w:eastAsia="Times New Roman" w:hAnsi="Times New Roman"/>
          <w:i/>
          <w:sz w:val="28"/>
          <w:szCs w:val="28"/>
          <w:lang w:eastAsia="ru-RU" w:bidi="ru-RU"/>
        </w:rPr>
      </w:pPr>
      <w:r w:rsidRPr="00AF250B">
        <w:rPr>
          <w:rFonts w:ascii="Times New Roman" w:eastAsia="Times New Roman" w:hAnsi="Times New Roman"/>
          <w:i/>
          <w:spacing w:val="-1"/>
          <w:sz w:val="28"/>
          <w:szCs w:val="28"/>
          <w:lang w:eastAsia="ru-RU" w:bidi="ru-RU"/>
        </w:rPr>
        <w:t>Дополнительная информация о применении препарата в особых группах пациентов</w:t>
      </w:r>
    </w:p>
    <w:p w14:paraId="1C3C95CD" w14:textId="77777777" w:rsidR="00AF250B" w:rsidRPr="00AF250B" w:rsidRDefault="00AF250B" w:rsidP="00AF250B">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2"/>
          <w:sz w:val="28"/>
          <w:szCs w:val="28"/>
          <w:lang w:eastAsia="ru-RU" w:bidi="ru-RU"/>
        </w:rPr>
      </w:pPr>
      <w:r w:rsidRPr="00AF250B">
        <w:rPr>
          <w:rFonts w:ascii="Times New Roman" w:eastAsia="Times New Roman" w:hAnsi="Times New Roman"/>
          <w:sz w:val="28"/>
          <w:szCs w:val="28"/>
          <w:lang w:eastAsia="ru-RU" w:bidi="ru-RU"/>
        </w:rPr>
        <w:t>При лечении оланзапином частота летального исхода и цереброваскулярных побочных реакций была выше у пожилых пациентов с деменцией. Очень часто применение оланзапина в этой группе пациентов приводило к нарушениям походки и падениям. Часто наблюдались такие нежелательные явления, как пневмония, повышенная температура тела, летаргия, эритема, зрительные галлюцинации и недержание мочи.</w:t>
      </w:r>
    </w:p>
    <w:p w14:paraId="5B4B9D48" w14:textId="77777777" w:rsidR="00AF250B" w:rsidRPr="00AF250B" w:rsidRDefault="00AF250B" w:rsidP="00AF250B">
      <w:pPr>
        <w:widowControl w:val="0"/>
        <w:kinsoku w:val="0"/>
        <w:overflowPunct w:val="0"/>
        <w:autoSpaceDE w:val="0"/>
        <w:autoSpaceDN w:val="0"/>
        <w:adjustRightInd w:val="0"/>
        <w:spacing w:before="46" w:after="0" w:line="240" w:lineRule="auto"/>
        <w:ind w:right="6"/>
        <w:jc w:val="both"/>
        <w:rPr>
          <w:rFonts w:ascii="Times New Roman" w:eastAsia="Times New Roman" w:hAnsi="Times New Roman"/>
          <w:spacing w:val="-1"/>
          <w:sz w:val="28"/>
          <w:szCs w:val="28"/>
          <w:lang w:eastAsia="ru-RU" w:bidi="ru-RU"/>
        </w:rPr>
      </w:pPr>
      <w:r w:rsidRPr="00AF250B">
        <w:rPr>
          <w:rFonts w:ascii="Times New Roman" w:eastAsia="Times New Roman" w:hAnsi="Times New Roman"/>
          <w:sz w:val="28"/>
          <w:szCs w:val="28"/>
          <w:lang w:eastAsia="ru-RU" w:bidi="ru-RU"/>
        </w:rPr>
        <w:t>На фоне применения оланзапина были зарегистрированы случаи ухудшения симптоматики паркинсонизма и галлюцинаций у пациентов с психозом, обусловленным воздействием лекарственных средств (агонистов дофаминовых рецепторов) при болезни Паркинсона.</w:t>
      </w:r>
    </w:p>
    <w:p w14:paraId="7EDDBBC1" w14:textId="77777777" w:rsidR="00AF250B" w:rsidRPr="00AF250B" w:rsidRDefault="00AF250B" w:rsidP="00415E0C">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1"/>
          <w:sz w:val="28"/>
          <w:szCs w:val="28"/>
          <w:lang w:eastAsia="ru-RU" w:bidi="ru-RU"/>
        </w:rPr>
      </w:pPr>
      <w:r w:rsidRPr="00AF250B">
        <w:rPr>
          <w:rFonts w:ascii="Times New Roman" w:eastAsia="Times New Roman" w:hAnsi="Times New Roman"/>
          <w:sz w:val="28"/>
          <w:szCs w:val="28"/>
          <w:lang w:eastAsia="ru-RU" w:bidi="ru-RU"/>
        </w:rPr>
        <w:t xml:space="preserve">Были зарегистрированы случаи развития нейтропении у пациентов с биполярным расстройством, получавших терапию оланзапином в </w:t>
      </w:r>
      <w:r w:rsidRPr="00AF250B">
        <w:rPr>
          <w:rFonts w:ascii="Times New Roman" w:eastAsia="Times New Roman" w:hAnsi="Times New Roman"/>
          <w:sz w:val="28"/>
          <w:szCs w:val="28"/>
          <w:lang w:eastAsia="ru-RU" w:bidi="ru-RU"/>
        </w:rPr>
        <w:lastRenderedPageBreak/>
        <w:t>комбинации с вальпроатом. Потенциальным фактором, способствующим развитию данного явления, могли быть высокие уровни вальпроата в плазме крови. Применение оланзапина с препаратами лития или вальпроатом привело к увеличению количества случаев тремора, сухости во рту, повышению аппетита и повышению массы тела. Также часто регистрировались нарушения речи. Увеличение массы тела на ≥7 % по сравнению с исходной отмечалось у некоторых пациентов в первые недели комбинированной терапии с литием или вальпроатом натрия, а также при длительной терапии оланзапином с целью профилактики рецидивов биполярного расстройства.</w:t>
      </w:r>
    </w:p>
    <w:p w14:paraId="1B78CAD5" w14:textId="77777777" w:rsidR="00AF250B" w:rsidRPr="00AF250B" w:rsidRDefault="00AF250B" w:rsidP="00415E0C">
      <w:pPr>
        <w:widowControl w:val="0"/>
        <w:kinsoku w:val="0"/>
        <w:overflowPunct w:val="0"/>
        <w:autoSpaceDE w:val="0"/>
        <w:autoSpaceDN w:val="0"/>
        <w:adjustRightInd w:val="0"/>
        <w:spacing w:after="0" w:line="240" w:lineRule="auto"/>
        <w:ind w:right="6"/>
        <w:rPr>
          <w:rFonts w:ascii="Times New Roman" w:eastAsia="Times New Roman" w:hAnsi="Times New Roman"/>
          <w:i/>
          <w:sz w:val="28"/>
          <w:szCs w:val="28"/>
          <w:lang w:eastAsia="ru-RU" w:bidi="ru-RU"/>
        </w:rPr>
      </w:pPr>
      <w:r w:rsidRPr="00AF250B">
        <w:rPr>
          <w:rFonts w:ascii="Times New Roman" w:eastAsia="Times New Roman" w:hAnsi="Times New Roman"/>
          <w:i/>
          <w:spacing w:val="-1"/>
          <w:sz w:val="28"/>
          <w:szCs w:val="28"/>
          <w:lang w:eastAsia="ru-RU" w:bidi="ru-RU"/>
        </w:rPr>
        <w:t>Дети</w:t>
      </w:r>
    </w:p>
    <w:p w14:paraId="040A20A1" w14:textId="77777777" w:rsidR="00AF250B" w:rsidRPr="00AF250B" w:rsidRDefault="00AF250B" w:rsidP="00415E0C">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1"/>
          <w:sz w:val="28"/>
          <w:szCs w:val="28"/>
          <w:lang w:eastAsia="ru-RU" w:bidi="ru-RU"/>
        </w:rPr>
      </w:pPr>
      <w:bookmarkStart w:id="10" w:name="_Hlk8720268"/>
      <w:r w:rsidRPr="00AF250B">
        <w:rPr>
          <w:rFonts w:ascii="Times New Roman" w:eastAsia="Times New Roman" w:hAnsi="Times New Roman"/>
          <w:sz w:val="28"/>
          <w:szCs w:val="28"/>
          <w:lang w:eastAsia="ru-RU" w:bidi="ru-RU"/>
        </w:rPr>
        <w:t>Оланзапин не показан к применению для лечения детей и подростков в возрасте до 18 лет</w:t>
      </w:r>
      <w:bookmarkEnd w:id="10"/>
      <w:r w:rsidRPr="00AF250B">
        <w:rPr>
          <w:rFonts w:ascii="Times New Roman" w:eastAsia="Times New Roman" w:hAnsi="Times New Roman"/>
          <w:sz w:val="28"/>
          <w:szCs w:val="28"/>
          <w:lang w:eastAsia="ru-RU" w:bidi="ru-RU"/>
        </w:rPr>
        <w:t>.</w:t>
      </w:r>
    </w:p>
    <w:p w14:paraId="13926C66" w14:textId="160C85E5" w:rsidR="00AF250B" w:rsidRPr="00AF250B" w:rsidRDefault="000716F3" w:rsidP="00AF250B">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1"/>
          <w:sz w:val="28"/>
          <w:szCs w:val="28"/>
          <w:lang w:eastAsia="ru-RU" w:bidi="ru-RU"/>
        </w:rPr>
      </w:pPr>
      <w:r>
        <w:rPr>
          <w:rFonts w:ascii="Times New Roman" w:eastAsia="Times New Roman" w:hAnsi="Times New Roman"/>
          <w:noProof/>
          <w:sz w:val="28"/>
          <w:szCs w:val="28"/>
          <w:lang w:eastAsia="ru-RU" w:bidi="ru-RU"/>
        </w:rPr>
        <w:t>Ниже</w:t>
      </w:r>
      <w:r w:rsidR="00AF250B" w:rsidRPr="00AF250B">
        <w:rPr>
          <w:rFonts w:ascii="Times New Roman" w:eastAsia="Times New Roman" w:hAnsi="Times New Roman"/>
          <w:noProof/>
          <w:sz w:val="28"/>
          <w:szCs w:val="28"/>
          <w:lang w:eastAsia="ru-RU" w:bidi="ru-RU"/>
        </w:rPr>
        <w:t xml:space="preserve"> представлен обзор нежелательных реакций, которые у подростков (13-17 лет) регистрировались чаще, чем у взрослых, или, которые были выявлены только в краткосрочной терапии применения оланзапина у подростков</w:t>
      </w:r>
      <w:r w:rsidR="00AF250B" w:rsidRPr="00AF250B">
        <w:rPr>
          <w:rFonts w:ascii="Times New Roman" w:eastAsia="Times New Roman" w:hAnsi="Times New Roman"/>
          <w:sz w:val="28"/>
          <w:szCs w:val="28"/>
          <w:lang w:eastAsia="ru-RU" w:bidi="ru-RU"/>
        </w:rPr>
        <w:t xml:space="preserve">. </w:t>
      </w:r>
      <w:r w:rsidR="00AF250B" w:rsidRPr="00AF250B">
        <w:rPr>
          <w:rFonts w:ascii="Times New Roman" w:eastAsia="Times New Roman" w:hAnsi="Times New Roman"/>
          <w:noProof/>
          <w:sz w:val="28"/>
          <w:szCs w:val="28"/>
          <w:lang w:eastAsia="ru-RU" w:bidi="ru-RU"/>
        </w:rPr>
        <w:t>Клинически значимое увеличение массы тела (≥ 7%) у подростков отмечается чаще, чем у взрослых при сопоставимых экспозициях</w:t>
      </w:r>
      <w:r w:rsidR="00AF250B" w:rsidRPr="00AF250B">
        <w:rPr>
          <w:rFonts w:ascii="Times New Roman" w:eastAsia="Times New Roman" w:hAnsi="Times New Roman"/>
          <w:sz w:val="28"/>
          <w:szCs w:val="28"/>
          <w:lang w:eastAsia="ru-RU" w:bidi="ru-RU"/>
        </w:rPr>
        <w:t xml:space="preserve">. </w:t>
      </w:r>
      <w:r w:rsidR="00AF250B" w:rsidRPr="00AF250B">
        <w:rPr>
          <w:rFonts w:ascii="Times New Roman" w:eastAsia="Times New Roman" w:hAnsi="Times New Roman"/>
          <w:noProof/>
          <w:sz w:val="28"/>
          <w:szCs w:val="28"/>
          <w:lang w:eastAsia="ru-RU" w:bidi="ru-RU"/>
        </w:rPr>
        <w:t>Магнитуда увеличения массы тела и доля пациентов подросткового возраста, у которых было отмечено клинически значимое увеличение массы тела, были выше при длительном применении (не менее 24 недель), чем при кратковременном применении</w:t>
      </w:r>
      <w:r w:rsidR="00AF250B" w:rsidRPr="00AF250B">
        <w:rPr>
          <w:rFonts w:ascii="Times New Roman" w:eastAsia="Times New Roman" w:hAnsi="Times New Roman"/>
          <w:sz w:val="28"/>
          <w:szCs w:val="28"/>
          <w:lang w:eastAsia="ru-RU" w:bidi="ru-RU"/>
        </w:rPr>
        <w:t>.</w:t>
      </w:r>
    </w:p>
    <w:p w14:paraId="4B61EE04" w14:textId="4EE4AF61" w:rsidR="000716F3" w:rsidRPr="001653D9" w:rsidRDefault="000716F3" w:rsidP="00AF250B">
      <w:pPr>
        <w:widowControl w:val="0"/>
        <w:kinsoku w:val="0"/>
        <w:overflowPunct w:val="0"/>
        <w:autoSpaceDE w:val="0"/>
        <w:autoSpaceDN w:val="0"/>
        <w:adjustRightInd w:val="0"/>
        <w:spacing w:after="0" w:line="240" w:lineRule="auto"/>
        <w:ind w:right="6"/>
        <w:jc w:val="both"/>
        <w:rPr>
          <w:rFonts w:ascii="Times New Roman" w:eastAsia="Times New Roman" w:hAnsi="Times New Roman"/>
          <w:i/>
          <w:iCs/>
          <w:sz w:val="28"/>
          <w:szCs w:val="28"/>
          <w:lang w:eastAsia="ru-RU" w:bidi="ru-RU"/>
        </w:rPr>
      </w:pPr>
      <w:r w:rsidRPr="001653D9">
        <w:rPr>
          <w:rFonts w:ascii="Times New Roman" w:eastAsia="Times New Roman" w:hAnsi="Times New Roman"/>
          <w:i/>
          <w:iCs/>
          <w:sz w:val="28"/>
          <w:szCs w:val="28"/>
          <w:lang w:eastAsia="ru-RU" w:bidi="ru-RU"/>
        </w:rPr>
        <w:t>Очень часто</w:t>
      </w:r>
    </w:p>
    <w:p w14:paraId="615FFA6D" w14:textId="612AE1FA" w:rsidR="000716F3" w:rsidRDefault="0059188A" w:rsidP="00EB13B2">
      <w:pPr>
        <w:pStyle w:val="ab"/>
        <w:widowControl w:val="0"/>
        <w:numPr>
          <w:ilvl w:val="0"/>
          <w:numId w:val="37"/>
        </w:numPr>
        <w:kinsoku w:val="0"/>
        <w:overflowPunct w:val="0"/>
        <w:autoSpaceDE w:val="0"/>
        <w:autoSpaceDN w:val="0"/>
        <w:adjustRightInd w:val="0"/>
        <w:spacing w:after="0" w:line="240" w:lineRule="auto"/>
        <w:ind w:left="284" w:right="6" w:hanging="284"/>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у</w:t>
      </w:r>
      <w:r w:rsidRPr="0059188A">
        <w:rPr>
          <w:rFonts w:ascii="Times New Roman" w:eastAsia="Times New Roman" w:hAnsi="Times New Roman"/>
          <w:sz w:val="28"/>
          <w:szCs w:val="28"/>
          <w:lang w:eastAsia="ru-RU" w:bidi="ru-RU"/>
        </w:rPr>
        <w:t>величение массы тела, повышение уровня триглицеридов, повышенный аппетит</w:t>
      </w:r>
    </w:p>
    <w:p w14:paraId="452C282F" w14:textId="6185D3B8" w:rsidR="0059188A" w:rsidRDefault="0059188A" w:rsidP="00EB13B2">
      <w:pPr>
        <w:pStyle w:val="ab"/>
        <w:widowControl w:val="0"/>
        <w:numPr>
          <w:ilvl w:val="0"/>
          <w:numId w:val="37"/>
        </w:numPr>
        <w:kinsoku w:val="0"/>
        <w:overflowPunct w:val="0"/>
        <w:autoSpaceDE w:val="0"/>
        <w:autoSpaceDN w:val="0"/>
        <w:adjustRightInd w:val="0"/>
        <w:spacing w:after="0" w:line="240" w:lineRule="auto"/>
        <w:ind w:left="284" w:right="6" w:hanging="284"/>
        <w:rPr>
          <w:rFonts w:ascii="Times New Roman" w:eastAsia="Times New Roman" w:hAnsi="Times New Roman"/>
          <w:sz w:val="28"/>
          <w:szCs w:val="28"/>
          <w:lang w:eastAsia="ru-RU" w:bidi="ru-RU"/>
        </w:rPr>
      </w:pPr>
      <w:proofErr w:type="spellStart"/>
      <w:r>
        <w:rPr>
          <w:rFonts w:ascii="Times New Roman" w:eastAsia="Times New Roman" w:hAnsi="Times New Roman"/>
          <w:sz w:val="28"/>
          <w:szCs w:val="28"/>
          <w:lang w:eastAsia="ru-RU" w:bidi="ru-RU"/>
        </w:rPr>
        <w:t>с</w:t>
      </w:r>
      <w:r w:rsidRPr="0059188A">
        <w:rPr>
          <w:rFonts w:ascii="Times New Roman" w:eastAsia="Times New Roman" w:hAnsi="Times New Roman"/>
          <w:sz w:val="28"/>
          <w:szCs w:val="28"/>
          <w:lang w:eastAsia="ru-RU" w:bidi="ru-RU"/>
        </w:rPr>
        <w:t>едация</w:t>
      </w:r>
      <w:proofErr w:type="spellEnd"/>
      <w:r w:rsidRPr="0059188A">
        <w:rPr>
          <w:rFonts w:ascii="Times New Roman" w:eastAsia="Times New Roman" w:hAnsi="Times New Roman"/>
          <w:sz w:val="28"/>
          <w:szCs w:val="28"/>
          <w:lang w:eastAsia="ru-RU" w:bidi="ru-RU"/>
        </w:rPr>
        <w:t xml:space="preserve"> (включая </w:t>
      </w:r>
      <w:proofErr w:type="spellStart"/>
      <w:r w:rsidRPr="0059188A">
        <w:rPr>
          <w:rFonts w:ascii="Times New Roman" w:eastAsia="Times New Roman" w:hAnsi="Times New Roman"/>
          <w:sz w:val="28"/>
          <w:szCs w:val="28"/>
          <w:lang w:eastAsia="ru-RU" w:bidi="ru-RU"/>
        </w:rPr>
        <w:t>гиперсомнию</w:t>
      </w:r>
      <w:proofErr w:type="spellEnd"/>
      <w:r w:rsidRPr="0059188A">
        <w:rPr>
          <w:rFonts w:ascii="Times New Roman" w:eastAsia="Times New Roman" w:hAnsi="Times New Roman"/>
          <w:sz w:val="28"/>
          <w:szCs w:val="28"/>
          <w:lang w:eastAsia="ru-RU" w:bidi="ru-RU"/>
        </w:rPr>
        <w:t>, летаргию, сонливость)</w:t>
      </w:r>
    </w:p>
    <w:p w14:paraId="7F83C4A8" w14:textId="1CD6E0C9" w:rsidR="0059188A" w:rsidRDefault="0059188A" w:rsidP="00EB13B2">
      <w:pPr>
        <w:pStyle w:val="ab"/>
        <w:widowControl w:val="0"/>
        <w:numPr>
          <w:ilvl w:val="0"/>
          <w:numId w:val="37"/>
        </w:numPr>
        <w:kinsoku w:val="0"/>
        <w:overflowPunct w:val="0"/>
        <w:autoSpaceDE w:val="0"/>
        <w:autoSpaceDN w:val="0"/>
        <w:adjustRightInd w:val="0"/>
        <w:spacing w:after="0" w:line="240" w:lineRule="auto"/>
        <w:ind w:left="284" w:right="6" w:hanging="284"/>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п</w:t>
      </w:r>
      <w:r w:rsidRPr="0059188A">
        <w:rPr>
          <w:rFonts w:ascii="Times New Roman" w:eastAsia="Times New Roman" w:hAnsi="Times New Roman"/>
          <w:sz w:val="28"/>
          <w:szCs w:val="28"/>
          <w:lang w:eastAsia="ru-RU" w:bidi="ru-RU"/>
        </w:rPr>
        <w:t>овышение уровней печеночных аминотрансфераз (АЛТ, АСТ;)</w:t>
      </w:r>
    </w:p>
    <w:p w14:paraId="7A7A34AA" w14:textId="5018D7FF" w:rsidR="0059188A" w:rsidRPr="001653D9" w:rsidRDefault="0059188A" w:rsidP="00EB13B2">
      <w:pPr>
        <w:pStyle w:val="ab"/>
        <w:widowControl w:val="0"/>
        <w:numPr>
          <w:ilvl w:val="0"/>
          <w:numId w:val="37"/>
        </w:numPr>
        <w:kinsoku w:val="0"/>
        <w:overflowPunct w:val="0"/>
        <w:autoSpaceDE w:val="0"/>
        <w:autoSpaceDN w:val="0"/>
        <w:adjustRightInd w:val="0"/>
        <w:spacing w:after="0" w:line="240" w:lineRule="auto"/>
        <w:ind w:left="284" w:right="6" w:hanging="284"/>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с</w:t>
      </w:r>
      <w:r w:rsidRPr="0059188A">
        <w:rPr>
          <w:rFonts w:ascii="Times New Roman" w:eastAsia="Times New Roman" w:hAnsi="Times New Roman"/>
          <w:sz w:val="28"/>
          <w:szCs w:val="28"/>
          <w:lang w:eastAsia="ru-RU" w:bidi="ru-RU"/>
        </w:rPr>
        <w:t>нижение общего уровня билирубина, повышение уровня ГГТ, повышение уровня пролактина в плазме</w:t>
      </w:r>
    </w:p>
    <w:p w14:paraId="3EBFE74F" w14:textId="36290836" w:rsidR="000716F3" w:rsidRPr="00930D4D" w:rsidRDefault="000716F3" w:rsidP="00AF250B">
      <w:pPr>
        <w:widowControl w:val="0"/>
        <w:kinsoku w:val="0"/>
        <w:overflowPunct w:val="0"/>
        <w:autoSpaceDE w:val="0"/>
        <w:autoSpaceDN w:val="0"/>
        <w:adjustRightInd w:val="0"/>
        <w:spacing w:after="0" w:line="240" w:lineRule="auto"/>
        <w:ind w:right="6"/>
        <w:jc w:val="both"/>
        <w:rPr>
          <w:rFonts w:ascii="Times New Roman" w:eastAsia="Times New Roman" w:hAnsi="Times New Roman"/>
          <w:i/>
          <w:sz w:val="28"/>
          <w:szCs w:val="28"/>
          <w:lang w:eastAsia="ru-RU" w:bidi="ru-RU"/>
        </w:rPr>
      </w:pPr>
      <w:r w:rsidRPr="00930D4D">
        <w:rPr>
          <w:rFonts w:ascii="Times New Roman" w:eastAsia="Times New Roman" w:hAnsi="Times New Roman"/>
          <w:i/>
          <w:sz w:val="28"/>
          <w:szCs w:val="28"/>
          <w:lang w:eastAsia="ru-RU" w:bidi="ru-RU"/>
        </w:rPr>
        <w:t>Часто</w:t>
      </w:r>
    </w:p>
    <w:p w14:paraId="20C14A4D" w14:textId="39D5DA4D" w:rsidR="000716F3" w:rsidRDefault="0059188A" w:rsidP="00EB13B2">
      <w:pPr>
        <w:pStyle w:val="ab"/>
        <w:widowControl w:val="0"/>
        <w:numPr>
          <w:ilvl w:val="0"/>
          <w:numId w:val="38"/>
        </w:numPr>
        <w:kinsoku w:val="0"/>
        <w:overflowPunct w:val="0"/>
        <w:autoSpaceDE w:val="0"/>
        <w:autoSpaceDN w:val="0"/>
        <w:adjustRightInd w:val="0"/>
        <w:spacing w:after="0" w:line="240" w:lineRule="auto"/>
        <w:ind w:left="284" w:right="6" w:hanging="284"/>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п</w:t>
      </w:r>
      <w:r w:rsidRPr="0059188A">
        <w:rPr>
          <w:rFonts w:ascii="Times New Roman" w:eastAsia="Times New Roman" w:hAnsi="Times New Roman"/>
          <w:sz w:val="28"/>
          <w:szCs w:val="28"/>
          <w:lang w:eastAsia="ru-RU" w:bidi="ru-RU"/>
        </w:rPr>
        <w:t>овышение уровня холестерина</w:t>
      </w:r>
    </w:p>
    <w:p w14:paraId="5C2485DA" w14:textId="44C083D0" w:rsidR="0059188A" w:rsidRPr="001653D9" w:rsidRDefault="0059188A" w:rsidP="00EB13B2">
      <w:pPr>
        <w:pStyle w:val="ab"/>
        <w:widowControl w:val="0"/>
        <w:numPr>
          <w:ilvl w:val="0"/>
          <w:numId w:val="38"/>
        </w:numPr>
        <w:kinsoku w:val="0"/>
        <w:overflowPunct w:val="0"/>
        <w:autoSpaceDE w:val="0"/>
        <w:autoSpaceDN w:val="0"/>
        <w:adjustRightInd w:val="0"/>
        <w:spacing w:after="0" w:line="240" w:lineRule="auto"/>
        <w:ind w:left="284" w:right="6" w:hanging="284"/>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сухость во рту</w:t>
      </w:r>
    </w:p>
    <w:p w14:paraId="547DE9EB" w14:textId="77777777" w:rsidR="00827BB2" w:rsidRPr="006703A5" w:rsidRDefault="00827BB2" w:rsidP="00AF250B">
      <w:pPr>
        <w:pStyle w:val="ac"/>
        <w:spacing w:before="240"/>
        <w:jc w:val="both"/>
        <w:rPr>
          <w:rFonts w:ascii="Times New Roman" w:hAnsi="Times New Roman"/>
          <w:i/>
          <w:color w:val="000000"/>
          <w:sz w:val="28"/>
        </w:rPr>
      </w:pPr>
      <w:r w:rsidRPr="00844CE8">
        <w:rPr>
          <w:rFonts w:ascii="Times New Roman" w:hAnsi="Times New Roman"/>
          <w:b/>
          <w:color w:val="000000"/>
          <w:sz w:val="28"/>
        </w:rPr>
        <w:t>П</w:t>
      </w:r>
      <w:r w:rsidR="00D93C80" w:rsidRPr="00844CE8">
        <w:rPr>
          <w:rFonts w:ascii="Times New Roman" w:hAnsi="Times New Roman"/>
          <w:b/>
          <w:color w:val="000000"/>
          <w:sz w:val="28"/>
        </w:rPr>
        <w:t xml:space="preserve">ри возникновении </w:t>
      </w:r>
      <w:r w:rsidR="006703A5">
        <w:rPr>
          <w:rFonts w:ascii="Times New Roman" w:hAnsi="Times New Roman"/>
          <w:b/>
          <w:color w:val="000000"/>
          <w:sz w:val="28"/>
        </w:rPr>
        <w:t>нежелательных</w:t>
      </w:r>
      <w:r w:rsidR="00D93C80" w:rsidRPr="00844CE8">
        <w:rPr>
          <w:rFonts w:ascii="Times New Roman" w:hAnsi="Times New Roman"/>
          <w:b/>
          <w:color w:val="000000"/>
          <w:sz w:val="28"/>
        </w:rPr>
        <w:t xml:space="preserve"> лекарственных реакций обращаться к медицинскому работнику, фармацевтическому работнику или напрямую в информационную базу данных по нежелательным реакциям (действиям) на лекарственные препараты, включая сообщения о неэффективности лекарственных препаратов</w:t>
      </w:r>
      <w:r w:rsidR="00844CE8" w:rsidRPr="00844CE8">
        <w:rPr>
          <w:rFonts w:ascii="Times New Roman" w:hAnsi="Times New Roman"/>
          <w:b/>
          <w:color w:val="000000"/>
          <w:sz w:val="28"/>
        </w:rPr>
        <w:t xml:space="preserve"> </w:t>
      </w:r>
    </w:p>
    <w:p w14:paraId="7D83CF4F" w14:textId="468A809F" w:rsidR="006703A5" w:rsidRPr="006C577B" w:rsidRDefault="00E55436" w:rsidP="005779DE">
      <w:pPr>
        <w:spacing w:after="0" w:line="240" w:lineRule="auto"/>
        <w:jc w:val="both"/>
        <w:rPr>
          <w:rFonts w:ascii="Times New Roman" w:hAnsi="Times New Roman"/>
          <w:sz w:val="28"/>
          <w:szCs w:val="28"/>
        </w:rPr>
      </w:pPr>
      <w:r>
        <w:rPr>
          <w:rFonts w:ascii="Times New Roman" w:hAnsi="Times New Roman"/>
          <w:sz w:val="28"/>
          <w:szCs w:val="28"/>
        </w:rPr>
        <w:t>РГП на ПХВ «Национальный ц</w:t>
      </w:r>
      <w:r w:rsidR="006703A5" w:rsidRPr="005779DE">
        <w:rPr>
          <w:rFonts w:ascii="Times New Roman" w:hAnsi="Times New Roman"/>
          <w:sz w:val="28"/>
          <w:szCs w:val="28"/>
        </w:rPr>
        <w:t xml:space="preserve">ентр экспертизы лекарственных средств и медицинских изделий» </w:t>
      </w:r>
      <w:r w:rsidR="005779DE" w:rsidRPr="005779DE">
        <w:rPr>
          <w:rFonts w:ascii="Times New Roman" w:hAnsi="Times New Roman"/>
          <w:sz w:val="28"/>
          <w:szCs w:val="28"/>
        </w:rPr>
        <w:t>Комитет</w:t>
      </w:r>
      <w:r w:rsidR="000A421E">
        <w:rPr>
          <w:rFonts w:ascii="Times New Roman" w:hAnsi="Times New Roman"/>
          <w:sz w:val="28"/>
          <w:szCs w:val="28"/>
        </w:rPr>
        <w:t>а</w:t>
      </w:r>
      <w:r w:rsidR="005779DE" w:rsidRPr="005779DE">
        <w:rPr>
          <w:rFonts w:ascii="Times New Roman" w:hAnsi="Times New Roman"/>
          <w:sz w:val="28"/>
          <w:szCs w:val="28"/>
        </w:rPr>
        <w:t xml:space="preserve"> </w:t>
      </w:r>
      <w:r>
        <w:rPr>
          <w:rFonts w:ascii="Times New Roman" w:eastAsia="Times New Roman" w:hAnsi="Times New Roman"/>
          <w:sz w:val="28"/>
          <w:szCs w:val="28"/>
          <w:lang w:eastAsia="ru-RU"/>
        </w:rPr>
        <w:t xml:space="preserve">медицинского и фармацевтического контроля </w:t>
      </w:r>
      <w:r w:rsidR="006703A5" w:rsidRPr="006C577B">
        <w:rPr>
          <w:rFonts w:ascii="Times New Roman" w:hAnsi="Times New Roman"/>
          <w:sz w:val="28"/>
          <w:szCs w:val="28"/>
        </w:rPr>
        <w:t>Министерства здравоохранения Республики Казахстан</w:t>
      </w:r>
      <w:r>
        <w:rPr>
          <w:rFonts w:ascii="Times New Roman" w:hAnsi="Times New Roman"/>
          <w:sz w:val="28"/>
          <w:szCs w:val="28"/>
        </w:rPr>
        <w:t xml:space="preserve"> </w:t>
      </w:r>
    </w:p>
    <w:p w14:paraId="44B4FBF7" w14:textId="77777777" w:rsidR="006703A5" w:rsidRPr="006C577B" w:rsidRDefault="00716C1A" w:rsidP="006703A5">
      <w:pPr>
        <w:keepNext/>
        <w:spacing w:after="0" w:line="240" w:lineRule="auto"/>
        <w:jc w:val="both"/>
        <w:rPr>
          <w:rFonts w:ascii="Times New Roman" w:hAnsi="Times New Roman"/>
          <w:sz w:val="28"/>
          <w:szCs w:val="28"/>
        </w:rPr>
      </w:pPr>
      <w:hyperlink r:id="rId8" w:history="1">
        <w:r w:rsidR="006703A5" w:rsidRPr="006C577B">
          <w:rPr>
            <w:rStyle w:val="af"/>
            <w:rFonts w:ascii="Times New Roman" w:hAnsi="Times New Roman"/>
            <w:sz w:val="28"/>
            <w:szCs w:val="28"/>
            <w:lang w:val="en-US"/>
          </w:rPr>
          <w:t>http</w:t>
        </w:r>
        <w:r w:rsidR="006703A5" w:rsidRPr="006C577B">
          <w:rPr>
            <w:rStyle w:val="af"/>
            <w:rFonts w:ascii="Times New Roman" w:hAnsi="Times New Roman"/>
            <w:sz w:val="28"/>
            <w:szCs w:val="28"/>
          </w:rPr>
          <w:t>://</w:t>
        </w:r>
        <w:r w:rsidR="006703A5" w:rsidRPr="006C577B">
          <w:rPr>
            <w:rStyle w:val="af"/>
            <w:rFonts w:ascii="Times New Roman" w:hAnsi="Times New Roman"/>
            <w:sz w:val="28"/>
            <w:szCs w:val="28"/>
            <w:lang w:val="en-US"/>
          </w:rPr>
          <w:t>www</w:t>
        </w:r>
        <w:r w:rsidR="006703A5" w:rsidRPr="006C577B">
          <w:rPr>
            <w:rStyle w:val="af"/>
            <w:rFonts w:ascii="Times New Roman" w:hAnsi="Times New Roman"/>
            <w:sz w:val="28"/>
            <w:szCs w:val="28"/>
          </w:rPr>
          <w:t>.</w:t>
        </w:r>
        <w:proofErr w:type="spellStart"/>
        <w:r w:rsidR="006703A5" w:rsidRPr="006C577B">
          <w:rPr>
            <w:rStyle w:val="af"/>
            <w:rFonts w:ascii="Times New Roman" w:hAnsi="Times New Roman"/>
            <w:sz w:val="28"/>
            <w:szCs w:val="28"/>
            <w:lang w:val="en-US"/>
          </w:rPr>
          <w:t>ndda</w:t>
        </w:r>
        <w:proofErr w:type="spellEnd"/>
        <w:r w:rsidR="006703A5" w:rsidRPr="006C577B">
          <w:rPr>
            <w:rStyle w:val="af"/>
            <w:rFonts w:ascii="Times New Roman" w:hAnsi="Times New Roman"/>
            <w:sz w:val="28"/>
            <w:szCs w:val="28"/>
          </w:rPr>
          <w:t>.</w:t>
        </w:r>
        <w:proofErr w:type="spellStart"/>
        <w:r w:rsidR="006703A5" w:rsidRPr="006C577B">
          <w:rPr>
            <w:rStyle w:val="af"/>
            <w:rFonts w:ascii="Times New Roman" w:hAnsi="Times New Roman"/>
            <w:sz w:val="28"/>
            <w:szCs w:val="28"/>
            <w:lang w:val="en-US"/>
          </w:rPr>
          <w:t>kz</w:t>
        </w:r>
        <w:proofErr w:type="spellEnd"/>
      </w:hyperlink>
    </w:p>
    <w:p w14:paraId="6E330CB8" w14:textId="77777777" w:rsidR="006703A5" w:rsidRDefault="006703A5" w:rsidP="00844CE8">
      <w:pPr>
        <w:pStyle w:val="ac"/>
        <w:jc w:val="both"/>
        <w:rPr>
          <w:rFonts w:ascii="Times New Roman" w:hAnsi="Times New Roman"/>
          <w:color w:val="000000"/>
          <w:sz w:val="24"/>
          <w:szCs w:val="24"/>
        </w:rPr>
      </w:pPr>
    </w:p>
    <w:p w14:paraId="377BCE74" w14:textId="77777777" w:rsidR="000C2C4B" w:rsidRPr="00844CE8" w:rsidRDefault="000C2C4B" w:rsidP="00844CE8">
      <w:pPr>
        <w:pStyle w:val="ac"/>
        <w:jc w:val="both"/>
        <w:rPr>
          <w:rFonts w:ascii="Times New Roman" w:eastAsia="Times New Roman" w:hAnsi="Times New Roman"/>
          <w:b/>
          <w:sz w:val="28"/>
          <w:szCs w:val="28"/>
          <w:lang w:eastAsia="ru-RU"/>
        </w:rPr>
      </w:pPr>
      <w:r w:rsidRPr="00844CE8">
        <w:rPr>
          <w:rFonts w:ascii="Times New Roman" w:eastAsia="Times New Roman" w:hAnsi="Times New Roman"/>
          <w:b/>
          <w:sz w:val="28"/>
          <w:szCs w:val="28"/>
          <w:lang w:eastAsia="ru-RU"/>
        </w:rPr>
        <w:t>Дополнительные сведения</w:t>
      </w:r>
    </w:p>
    <w:p w14:paraId="23AC094A" w14:textId="77777777" w:rsidR="006B7A90" w:rsidRPr="00844CE8" w:rsidRDefault="00844CE8" w:rsidP="00844CE8">
      <w:pPr>
        <w:spacing w:after="0" w:line="240" w:lineRule="auto"/>
        <w:jc w:val="both"/>
        <w:rPr>
          <w:rFonts w:ascii="Times New Roman" w:hAnsi="Times New Roman"/>
          <w:i/>
        </w:rPr>
      </w:pPr>
      <w:bookmarkStart w:id="11" w:name="2175220285"/>
      <w:r w:rsidRPr="00844CE8">
        <w:rPr>
          <w:rFonts w:ascii="Times New Roman" w:eastAsia="Times New Roman" w:hAnsi="Times New Roman"/>
          <w:b/>
          <w:i/>
          <w:sz w:val="28"/>
          <w:szCs w:val="28"/>
          <w:lang w:eastAsia="ru-RU"/>
        </w:rPr>
        <w:t>Состав лекарственного препарата</w:t>
      </w:r>
      <w:r w:rsidR="00C379C9" w:rsidRPr="00844CE8">
        <w:rPr>
          <w:rFonts w:ascii="Times New Roman" w:eastAsia="Times New Roman" w:hAnsi="Times New Roman"/>
          <w:b/>
          <w:i/>
          <w:sz w:val="28"/>
          <w:szCs w:val="28"/>
          <w:lang w:eastAsia="ru-RU"/>
        </w:rPr>
        <w:t xml:space="preserve"> </w:t>
      </w:r>
    </w:p>
    <w:p w14:paraId="19ED2ADC" w14:textId="77777777" w:rsidR="006B7A90" w:rsidRPr="00D81EA9" w:rsidRDefault="006B7A90" w:rsidP="00844CE8">
      <w:pPr>
        <w:widowControl w:val="0"/>
        <w:autoSpaceDE w:val="0"/>
        <w:autoSpaceDN w:val="0"/>
        <w:spacing w:after="0" w:line="240" w:lineRule="auto"/>
        <w:jc w:val="both"/>
        <w:rPr>
          <w:rFonts w:ascii="Times New Roman" w:eastAsia="Times New Roman" w:hAnsi="Times New Roman"/>
          <w:bCs/>
          <w:sz w:val="28"/>
          <w:szCs w:val="28"/>
          <w:lang w:eastAsia="ru-RU"/>
        </w:rPr>
      </w:pPr>
      <w:bookmarkStart w:id="12" w:name="2175220286"/>
      <w:bookmarkEnd w:id="11"/>
      <w:r w:rsidRPr="00D81EA9">
        <w:rPr>
          <w:rFonts w:ascii="Times New Roman" w:eastAsia="Times New Roman" w:hAnsi="Times New Roman"/>
          <w:bCs/>
          <w:sz w:val="28"/>
          <w:szCs w:val="28"/>
          <w:lang w:eastAsia="ru-RU"/>
        </w:rPr>
        <w:lastRenderedPageBreak/>
        <w:t xml:space="preserve">Одна таблетка содержит </w:t>
      </w:r>
    </w:p>
    <w:p w14:paraId="3A91FEA2" w14:textId="77777777" w:rsidR="002773F0" w:rsidRPr="00D81EA9" w:rsidRDefault="00844CE8" w:rsidP="002773F0">
      <w:pPr>
        <w:widowControl w:val="0"/>
        <w:autoSpaceDE w:val="0"/>
        <w:autoSpaceDN w:val="0"/>
        <w:spacing w:after="0" w:line="240" w:lineRule="auto"/>
        <w:jc w:val="both"/>
        <w:rPr>
          <w:rFonts w:ascii="Times New Roman" w:eastAsia="Times New Roman" w:hAnsi="Times New Roman"/>
          <w:bCs/>
          <w:sz w:val="28"/>
          <w:szCs w:val="28"/>
          <w:lang w:eastAsia="ru-RU"/>
        </w:rPr>
      </w:pPr>
      <w:r w:rsidRPr="00D81EA9">
        <w:rPr>
          <w:rFonts w:ascii="Times New Roman" w:eastAsia="Times New Roman" w:hAnsi="Times New Roman"/>
          <w:bCs/>
          <w:i/>
          <w:sz w:val="28"/>
          <w:szCs w:val="28"/>
          <w:lang w:eastAsia="ru-RU"/>
        </w:rPr>
        <w:t xml:space="preserve">активное вещество </w:t>
      </w:r>
      <w:r w:rsidR="002773F0" w:rsidRPr="00D81EA9">
        <w:rPr>
          <w:rFonts w:ascii="Times New Roman" w:eastAsia="Times New Roman" w:hAnsi="Times New Roman"/>
          <w:bCs/>
          <w:i/>
          <w:sz w:val="28"/>
          <w:szCs w:val="28"/>
          <w:lang w:eastAsia="ru-RU"/>
        </w:rPr>
        <w:t>–</w:t>
      </w:r>
      <w:r w:rsidR="002773F0" w:rsidRPr="00D81EA9">
        <w:rPr>
          <w:rFonts w:ascii="Times New Roman" w:eastAsia="Times New Roman" w:hAnsi="Times New Roman"/>
          <w:bCs/>
          <w:sz w:val="28"/>
          <w:szCs w:val="28"/>
          <w:lang w:eastAsia="ru-RU"/>
        </w:rPr>
        <w:t xml:space="preserve"> </w:t>
      </w:r>
      <w:r w:rsidR="00A52A26" w:rsidRPr="00D81EA9">
        <w:rPr>
          <w:rFonts w:ascii="Times New Roman" w:eastAsia="Times New Roman" w:hAnsi="Times New Roman"/>
          <w:bCs/>
          <w:sz w:val="28"/>
          <w:szCs w:val="28"/>
          <w:lang w:eastAsia="ru-RU"/>
        </w:rPr>
        <w:t>оланзапин</w:t>
      </w:r>
      <w:r w:rsidR="002773F0" w:rsidRPr="00D81EA9">
        <w:rPr>
          <w:rFonts w:ascii="Times New Roman" w:eastAsia="Times New Roman" w:hAnsi="Times New Roman"/>
          <w:bCs/>
          <w:sz w:val="28"/>
          <w:szCs w:val="28"/>
          <w:lang w:eastAsia="ru-RU"/>
        </w:rPr>
        <w:t>,</w:t>
      </w:r>
      <w:r w:rsidR="00A52A26" w:rsidRPr="00D81EA9">
        <w:rPr>
          <w:rFonts w:ascii="Times New Roman" w:eastAsia="Times New Roman" w:hAnsi="Times New Roman"/>
          <w:bCs/>
          <w:sz w:val="28"/>
          <w:szCs w:val="28"/>
          <w:lang w:eastAsia="ru-RU"/>
        </w:rPr>
        <w:t xml:space="preserve"> 10</w:t>
      </w:r>
      <w:r w:rsidR="002773F0" w:rsidRPr="00D81EA9">
        <w:rPr>
          <w:rFonts w:ascii="Times New Roman" w:eastAsia="Times New Roman" w:hAnsi="Times New Roman"/>
          <w:bCs/>
          <w:sz w:val="28"/>
          <w:szCs w:val="28"/>
          <w:lang w:eastAsia="ru-RU"/>
        </w:rPr>
        <w:t xml:space="preserve"> мг</w:t>
      </w:r>
    </w:p>
    <w:p w14:paraId="7FBD7E30" w14:textId="533A469D" w:rsidR="00207F4E" w:rsidRPr="00D81EA9" w:rsidRDefault="00207F4E" w:rsidP="00774CC7">
      <w:pPr>
        <w:spacing w:after="0" w:line="240" w:lineRule="auto"/>
        <w:jc w:val="both"/>
        <w:rPr>
          <w:rFonts w:ascii="Times New Roman" w:eastAsia="Times New Roman" w:hAnsi="Times New Roman"/>
          <w:bCs/>
          <w:iCs/>
          <w:sz w:val="28"/>
          <w:szCs w:val="28"/>
          <w:lang w:eastAsia="ru-RU"/>
        </w:rPr>
      </w:pPr>
      <w:r w:rsidRPr="00D81EA9">
        <w:rPr>
          <w:rFonts w:ascii="Times New Roman" w:hAnsi="Times New Roman"/>
          <w:i/>
          <w:iCs/>
          <w:sz w:val="28"/>
          <w:szCs w:val="28"/>
        </w:rPr>
        <w:t>вспомогательны</w:t>
      </w:r>
      <w:r w:rsidR="006B7A90" w:rsidRPr="00D81EA9">
        <w:rPr>
          <w:rFonts w:ascii="Times New Roman" w:hAnsi="Times New Roman"/>
          <w:i/>
          <w:iCs/>
          <w:sz w:val="28"/>
          <w:szCs w:val="28"/>
        </w:rPr>
        <w:t>е веществ</w:t>
      </w:r>
      <w:r w:rsidRPr="00D81EA9">
        <w:rPr>
          <w:rFonts w:ascii="Times New Roman" w:hAnsi="Times New Roman"/>
          <w:i/>
          <w:iCs/>
          <w:sz w:val="28"/>
          <w:szCs w:val="28"/>
        </w:rPr>
        <w:t xml:space="preserve">а: </w:t>
      </w:r>
      <w:r w:rsidRPr="00D81EA9">
        <w:rPr>
          <w:rFonts w:ascii="Times New Roman" w:eastAsia="Times New Roman" w:hAnsi="Times New Roman"/>
          <w:bCs/>
          <w:iCs/>
          <w:sz w:val="28"/>
          <w:szCs w:val="28"/>
          <w:lang w:eastAsia="ru-RU"/>
        </w:rPr>
        <w:t xml:space="preserve">лактозы моногидрат, целлюлоза микрокристаллическая, </w:t>
      </w:r>
      <w:proofErr w:type="spellStart"/>
      <w:r w:rsidRPr="00D81EA9">
        <w:rPr>
          <w:rFonts w:ascii="Times New Roman" w:eastAsia="Times New Roman" w:hAnsi="Times New Roman"/>
          <w:bCs/>
          <w:iCs/>
          <w:sz w:val="28"/>
          <w:szCs w:val="28"/>
          <w:lang w:eastAsia="ru-RU"/>
        </w:rPr>
        <w:t>гидроксипропилцеллюлоза</w:t>
      </w:r>
      <w:proofErr w:type="spellEnd"/>
      <w:r w:rsidRPr="00D81EA9">
        <w:rPr>
          <w:rFonts w:ascii="Times New Roman" w:eastAsia="Times New Roman" w:hAnsi="Times New Roman"/>
          <w:bCs/>
          <w:iCs/>
          <w:sz w:val="28"/>
          <w:szCs w:val="28"/>
          <w:lang w:eastAsia="ru-RU"/>
        </w:rPr>
        <w:t>, кросповидон, магния стеарат,</w:t>
      </w:r>
      <w:r w:rsidR="00774CC7" w:rsidRPr="00D81EA9">
        <w:rPr>
          <w:rFonts w:ascii="Times New Roman" w:eastAsia="Times New Roman" w:hAnsi="Times New Roman"/>
          <w:bCs/>
          <w:iCs/>
          <w:sz w:val="28"/>
          <w:szCs w:val="28"/>
          <w:lang w:eastAsia="ru-RU"/>
        </w:rPr>
        <w:t xml:space="preserve"> кремния диоксид коллоидный (Аэросил), </w:t>
      </w:r>
    </w:p>
    <w:p w14:paraId="3F0962D0" w14:textId="28FE45DB" w:rsidR="00BE5E6C" w:rsidRPr="00D81EA9" w:rsidRDefault="00BE5E6C" w:rsidP="00207F4E">
      <w:pPr>
        <w:spacing w:after="0" w:line="240" w:lineRule="auto"/>
        <w:jc w:val="both"/>
        <w:rPr>
          <w:rFonts w:ascii="Times New Roman" w:hAnsi="Times New Roman"/>
          <w:i/>
          <w:iCs/>
          <w:sz w:val="28"/>
          <w:szCs w:val="28"/>
        </w:rPr>
      </w:pPr>
      <w:r w:rsidRPr="00D81EA9">
        <w:rPr>
          <w:rFonts w:ascii="Times New Roman" w:eastAsia="Times New Roman" w:hAnsi="Times New Roman"/>
          <w:bCs/>
          <w:i/>
          <w:sz w:val="28"/>
          <w:szCs w:val="28"/>
          <w:lang w:eastAsia="ru-RU"/>
        </w:rPr>
        <w:t>состав оболочки</w:t>
      </w:r>
      <w:r w:rsidRPr="00D81EA9">
        <w:rPr>
          <w:rFonts w:ascii="Times New Roman" w:eastAsia="Times New Roman" w:hAnsi="Times New Roman"/>
          <w:bCs/>
          <w:iCs/>
          <w:sz w:val="28"/>
          <w:szCs w:val="28"/>
          <w:lang w:eastAsia="ru-RU"/>
        </w:rPr>
        <w:t xml:space="preserve"> - гипромеллоза, </w:t>
      </w:r>
      <w:r w:rsidR="00207F4E" w:rsidRPr="00D81EA9">
        <w:rPr>
          <w:rFonts w:ascii="Times New Roman" w:eastAsia="Times New Roman" w:hAnsi="Times New Roman"/>
          <w:bCs/>
          <w:iCs/>
          <w:sz w:val="28"/>
          <w:szCs w:val="28"/>
          <w:lang w:eastAsia="ru-RU"/>
        </w:rPr>
        <w:t>Опадрай II белый 85F18422 (поливиниловый спирт, титана диоксид</w:t>
      </w:r>
      <w:r w:rsidR="00D81EA9">
        <w:rPr>
          <w:rFonts w:ascii="Times New Roman" w:eastAsia="Times New Roman" w:hAnsi="Times New Roman"/>
          <w:bCs/>
          <w:iCs/>
          <w:sz w:val="28"/>
          <w:szCs w:val="28"/>
          <w:lang w:eastAsia="ru-RU"/>
        </w:rPr>
        <w:t xml:space="preserve"> (</w:t>
      </w:r>
      <w:r w:rsidR="00D81EA9" w:rsidRPr="00D81EA9">
        <w:rPr>
          <w:rFonts w:ascii="Times New Roman" w:eastAsia="Times New Roman" w:hAnsi="Times New Roman"/>
          <w:bCs/>
          <w:iCs/>
          <w:sz w:val="28"/>
          <w:szCs w:val="28"/>
          <w:lang w:eastAsia="ru-RU"/>
        </w:rPr>
        <w:t>E171</w:t>
      </w:r>
      <w:r w:rsidR="00D81EA9">
        <w:rPr>
          <w:rFonts w:ascii="Times New Roman" w:eastAsia="Times New Roman" w:hAnsi="Times New Roman"/>
          <w:bCs/>
          <w:iCs/>
          <w:sz w:val="28"/>
          <w:szCs w:val="28"/>
          <w:lang w:eastAsia="ru-RU"/>
        </w:rPr>
        <w:t>)</w:t>
      </w:r>
      <w:r w:rsidR="00207F4E" w:rsidRPr="00D81EA9">
        <w:rPr>
          <w:rFonts w:ascii="Times New Roman" w:eastAsia="Times New Roman" w:hAnsi="Times New Roman"/>
          <w:bCs/>
          <w:iCs/>
          <w:sz w:val="28"/>
          <w:szCs w:val="28"/>
          <w:lang w:eastAsia="ru-RU"/>
        </w:rPr>
        <w:t xml:space="preserve">, </w:t>
      </w:r>
      <w:proofErr w:type="spellStart"/>
      <w:r w:rsidR="00207F4E" w:rsidRPr="00D81EA9">
        <w:rPr>
          <w:rFonts w:ascii="Times New Roman" w:eastAsia="Times New Roman" w:hAnsi="Times New Roman"/>
          <w:bCs/>
          <w:iCs/>
          <w:sz w:val="28"/>
          <w:szCs w:val="28"/>
          <w:lang w:eastAsia="ru-RU"/>
        </w:rPr>
        <w:t>полиэтиленгликоль</w:t>
      </w:r>
      <w:proofErr w:type="spellEnd"/>
      <w:r w:rsidR="00207F4E" w:rsidRPr="00D81EA9">
        <w:rPr>
          <w:rFonts w:ascii="Times New Roman" w:eastAsia="Times New Roman" w:hAnsi="Times New Roman"/>
          <w:bCs/>
          <w:iCs/>
          <w:sz w:val="28"/>
          <w:szCs w:val="28"/>
          <w:lang w:eastAsia="ru-RU"/>
        </w:rPr>
        <w:t>, тальк)</w:t>
      </w:r>
      <w:r w:rsidR="00452834" w:rsidRPr="00D81EA9">
        <w:rPr>
          <w:rFonts w:ascii="Times New Roman" w:eastAsia="Times New Roman" w:hAnsi="Times New Roman"/>
          <w:bCs/>
          <w:iCs/>
          <w:sz w:val="28"/>
          <w:szCs w:val="28"/>
          <w:lang w:eastAsia="ru-RU"/>
        </w:rPr>
        <w:t>.</w:t>
      </w:r>
    </w:p>
    <w:bookmarkEnd w:id="12"/>
    <w:p w14:paraId="68A20B25" w14:textId="3DCAB8A7" w:rsidR="00207F4E" w:rsidRPr="00D81EA9" w:rsidRDefault="00207F4E" w:rsidP="00207F4E">
      <w:pPr>
        <w:spacing w:after="0" w:line="240" w:lineRule="auto"/>
        <w:jc w:val="both"/>
        <w:rPr>
          <w:rFonts w:ascii="Times New Roman" w:eastAsia="Times New Roman" w:hAnsi="Times New Roman"/>
          <w:b/>
          <w:i/>
          <w:sz w:val="28"/>
          <w:szCs w:val="28"/>
          <w:lang w:eastAsia="ru-RU"/>
        </w:rPr>
      </w:pPr>
      <w:r w:rsidRPr="00D81EA9">
        <w:rPr>
          <w:rFonts w:ascii="Times New Roman" w:eastAsia="Times New Roman" w:hAnsi="Times New Roman"/>
          <w:b/>
          <w:i/>
          <w:sz w:val="28"/>
          <w:szCs w:val="28"/>
          <w:lang w:eastAsia="ru-RU"/>
        </w:rPr>
        <w:t>Описание внешнего вида, запаха, вкуса</w:t>
      </w:r>
      <w:r w:rsidR="00D81EA9">
        <w:rPr>
          <w:rFonts w:ascii="Times New Roman" w:eastAsia="Times New Roman" w:hAnsi="Times New Roman"/>
          <w:b/>
          <w:i/>
          <w:sz w:val="28"/>
          <w:szCs w:val="28"/>
          <w:lang w:eastAsia="ru-RU"/>
        </w:rPr>
        <w:t xml:space="preserve"> </w:t>
      </w:r>
    </w:p>
    <w:p w14:paraId="2B926974" w14:textId="30F459C6" w:rsidR="00207F4E" w:rsidRDefault="00207F4E" w:rsidP="00207F4E">
      <w:pPr>
        <w:pStyle w:val="ac"/>
        <w:jc w:val="both"/>
        <w:rPr>
          <w:rFonts w:ascii="Times New Roman" w:eastAsia="Times New Roman" w:hAnsi="Times New Roman"/>
          <w:sz w:val="28"/>
          <w:szCs w:val="28"/>
          <w:lang w:eastAsia="ru-RU"/>
        </w:rPr>
      </w:pPr>
      <w:r w:rsidRPr="00D81EA9">
        <w:rPr>
          <w:rFonts w:ascii="Times New Roman" w:eastAsia="Times New Roman" w:hAnsi="Times New Roman"/>
          <w:sz w:val="28"/>
          <w:szCs w:val="28"/>
          <w:lang w:eastAsia="ru-RU"/>
        </w:rPr>
        <w:t xml:space="preserve">Таблетки круглой формы с двояковыпуклой поверхностью, покрытые </w:t>
      </w:r>
      <w:r w:rsidR="00045927" w:rsidRPr="00045927">
        <w:rPr>
          <w:rFonts w:ascii="Times New Roman" w:eastAsia="Times New Roman" w:hAnsi="Times New Roman"/>
          <w:sz w:val="28"/>
          <w:szCs w:val="28"/>
          <w:lang w:eastAsia="ru-RU"/>
        </w:rPr>
        <w:t xml:space="preserve">пленочной </w:t>
      </w:r>
      <w:r w:rsidRPr="00D81EA9">
        <w:rPr>
          <w:rFonts w:ascii="Times New Roman" w:eastAsia="Times New Roman" w:hAnsi="Times New Roman"/>
          <w:sz w:val="28"/>
          <w:szCs w:val="28"/>
          <w:lang w:eastAsia="ru-RU"/>
        </w:rPr>
        <w:t>оболочкой белого или почти белого цвета.</w:t>
      </w:r>
      <w:r w:rsidR="00045927">
        <w:rPr>
          <w:rFonts w:ascii="Times New Roman" w:eastAsia="Times New Roman" w:hAnsi="Times New Roman"/>
          <w:sz w:val="28"/>
          <w:szCs w:val="28"/>
          <w:lang w:eastAsia="ru-RU"/>
        </w:rPr>
        <w:t xml:space="preserve"> </w:t>
      </w:r>
    </w:p>
    <w:p w14:paraId="2AE446E8" w14:textId="77777777" w:rsidR="00207F4E" w:rsidRPr="00844CE8" w:rsidRDefault="00207F4E" w:rsidP="00207F4E">
      <w:pPr>
        <w:pStyle w:val="ac"/>
        <w:jc w:val="both"/>
        <w:rPr>
          <w:rFonts w:ascii="Times New Roman" w:eastAsia="Times New Roman" w:hAnsi="Times New Roman"/>
          <w:sz w:val="28"/>
          <w:szCs w:val="28"/>
          <w:lang w:eastAsia="ru-RU"/>
        </w:rPr>
      </w:pPr>
    </w:p>
    <w:p w14:paraId="1280FBDD" w14:textId="77777777" w:rsidR="00207F4E" w:rsidRDefault="00207F4E" w:rsidP="00207F4E">
      <w:pPr>
        <w:spacing w:after="0" w:line="240" w:lineRule="auto"/>
        <w:jc w:val="both"/>
        <w:rPr>
          <w:rFonts w:ascii="Times New Roman" w:eastAsia="Times New Roman" w:hAnsi="Times New Roman"/>
          <w:b/>
          <w:sz w:val="28"/>
          <w:szCs w:val="28"/>
          <w:lang w:eastAsia="ru-RU"/>
        </w:rPr>
      </w:pPr>
      <w:bookmarkStart w:id="13" w:name="2175220287"/>
      <w:r>
        <w:rPr>
          <w:rFonts w:ascii="Times New Roman" w:eastAsia="Times New Roman" w:hAnsi="Times New Roman"/>
          <w:b/>
          <w:sz w:val="28"/>
          <w:szCs w:val="28"/>
          <w:lang w:eastAsia="ru-RU"/>
        </w:rPr>
        <w:t>Форма выпуска и упаковка</w:t>
      </w:r>
    </w:p>
    <w:p w14:paraId="19485554" w14:textId="05C06BB8" w:rsidR="00977C1F" w:rsidRPr="00977C1F" w:rsidRDefault="00977C1F" w:rsidP="00977C1F">
      <w:pPr>
        <w:spacing w:after="0" w:line="240" w:lineRule="auto"/>
        <w:jc w:val="both"/>
        <w:rPr>
          <w:rFonts w:ascii="Times New Roman" w:eastAsia="Times New Roman" w:hAnsi="Times New Roman"/>
          <w:sz w:val="28"/>
          <w:szCs w:val="28"/>
          <w:lang w:eastAsia="ru-RU"/>
        </w:rPr>
      </w:pPr>
      <w:r w:rsidRPr="00977C1F">
        <w:rPr>
          <w:rFonts w:ascii="Times New Roman" w:eastAsia="Times New Roman" w:hAnsi="Times New Roman"/>
          <w:sz w:val="28"/>
          <w:szCs w:val="28"/>
          <w:lang w:eastAsia="ru-RU"/>
        </w:rPr>
        <w:t>По 6 или 7 таблеток помещают в контурную ячейковую упаковку из фольги алюминиевой и фольги алюминиевой печатной лакированной, или по 28 таблеток помещают во флаконы из полиэтилена высокой плотности с закручивающейся крышкой из полипропилена с контролем первого вскрытия и с защитой от детей.</w:t>
      </w:r>
    </w:p>
    <w:p w14:paraId="2A07B435" w14:textId="06FE496B" w:rsidR="00207F4E" w:rsidRPr="00977C1F" w:rsidRDefault="00977C1F" w:rsidP="00977C1F">
      <w:pPr>
        <w:spacing w:after="0" w:line="240" w:lineRule="auto"/>
        <w:jc w:val="both"/>
        <w:rPr>
          <w:rFonts w:ascii="Times New Roman" w:eastAsia="Times New Roman" w:hAnsi="Times New Roman"/>
          <w:sz w:val="28"/>
          <w:szCs w:val="28"/>
          <w:lang w:eastAsia="ru-RU"/>
        </w:rPr>
      </w:pPr>
      <w:r w:rsidRPr="00977C1F">
        <w:rPr>
          <w:rFonts w:ascii="Times New Roman" w:eastAsia="Times New Roman" w:hAnsi="Times New Roman"/>
          <w:sz w:val="28"/>
          <w:szCs w:val="28"/>
          <w:lang w:eastAsia="ru-RU"/>
        </w:rPr>
        <w:t>По 4 (для 7 таблеток) или по 5 (для 6 таблеток) контурных ячейковых упаковок, или по 1 флакону вместе с инструкцией по медицинскому применению на казахском и русском языках вкладывают в пачку из картона.</w:t>
      </w:r>
    </w:p>
    <w:p w14:paraId="64532F70" w14:textId="77777777" w:rsidR="00977C1F" w:rsidRDefault="00977C1F" w:rsidP="00977C1F">
      <w:pPr>
        <w:spacing w:after="0" w:line="240" w:lineRule="auto"/>
        <w:jc w:val="both"/>
        <w:rPr>
          <w:rFonts w:ascii="Times New Roman" w:eastAsia="Times New Roman" w:hAnsi="Times New Roman"/>
          <w:b/>
          <w:sz w:val="28"/>
          <w:szCs w:val="28"/>
          <w:lang w:eastAsia="ru-RU"/>
        </w:rPr>
      </w:pPr>
    </w:p>
    <w:p w14:paraId="04991DF0" w14:textId="77777777" w:rsidR="00207F4E" w:rsidRPr="00844CE8" w:rsidRDefault="00207F4E" w:rsidP="00207F4E">
      <w:pPr>
        <w:spacing w:after="0" w:line="240" w:lineRule="auto"/>
        <w:jc w:val="both"/>
        <w:rPr>
          <w:rFonts w:ascii="Times New Roman" w:eastAsia="Times New Roman" w:hAnsi="Times New Roman"/>
          <w:b/>
          <w:sz w:val="28"/>
          <w:szCs w:val="28"/>
          <w:lang w:eastAsia="ru-RU"/>
        </w:rPr>
      </w:pPr>
      <w:r w:rsidRPr="00844CE8">
        <w:rPr>
          <w:rFonts w:ascii="Times New Roman" w:eastAsia="Times New Roman" w:hAnsi="Times New Roman"/>
          <w:b/>
          <w:sz w:val="28"/>
          <w:szCs w:val="28"/>
          <w:lang w:eastAsia="ru-RU"/>
        </w:rPr>
        <w:t xml:space="preserve">Срок </w:t>
      </w:r>
      <w:r>
        <w:rPr>
          <w:rFonts w:ascii="Times New Roman" w:eastAsia="Times New Roman" w:hAnsi="Times New Roman"/>
          <w:b/>
          <w:sz w:val="28"/>
          <w:szCs w:val="28"/>
          <w:lang w:eastAsia="ru-RU"/>
        </w:rPr>
        <w:t>хранения</w:t>
      </w:r>
      <w:r w:rsidRPr="00844CE8">
        <w:rPr>
          <w:rFonts w:ascii="Times New Roman" w:eastAsia="Times New Roman" w:hAnsi="Times New Roman"/>
          <w:b/>
          <w:sz w:val="28"/>
          <w:szCs w:val="28"/>
          <w:lang w:eastAsia="ru-RU"/>
        </w:rPr>
        <w:t xml:space="preserve"> </w:t>
      </w:r>
    </w:p>
    <w:p w14:paraId="011E3B03" w14:textId="77777777" w:rsidR="00207F4E" w:rsidRPr="00844CE8" w:rsidRDefault="00207F4E" w:rsidP="00207F4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D06697">
        <w:rPr>
          <w:rFonts w:ascii="Times New Roman" w:eastAsia="Times New Roman" w:hAnsi="Times New Roman"/>
          <w:sz w:val="28"/>
          <w:szCs w:val="28"/>
          <w:lang w:eastAsia="ru-RU"/>
        </w:rPr>
        <w:t xml:space="preserve"> года</w:t>
      </w:r>
    </w:p>
    <w:p w14:paraId="7FCA85C1" w14:textId="77777777" w:rsidR="00207F4E" w:rsidRPr="00844CE8" w:rsidRDefault="00207F4E" w:rsidP="00207F4E">
      <w:pPr>
        <w:spacing w:after="0" w:line="240" w:lineRule="auto"/>
        <w:jc w:val="both"/>
        <w:rPr>
          <w:rFonts w:ascii="Times New Roman" w:eastAsia="Times New Roman" w:hAnsi="Times New Roman"/>
          <w:sz w:val="28"/>
          <w:szCs w:val="28"/>
          <w:lang w:eastAsia="ru-RU"/>
        </w:rPr>
      </w:pPr>
      <w:r w:rsidRPr="00844CE8">
        <w:rPr>
          <w:rFonts w:ascii="Times New Roman" w:eastAsia="Times New Roman" w:hAnsi="Times New Roman"/>
          <w:sz w:val="28"/>
          <w:szCs w:val="28"/>
          <w:lang w:eastAsia="ru-RU"/>
        </w:rPr>
        <w:t>Не применять по истечении срока годности!</w:t>
      </w:r>
    </w:p>
    <w:p w14:paraId="177A28A4" w14:textId="77777777" w:rsidR="00207F4E" w:rsidRPr="00844CE8" w:rsidRDefault="00207F4E" w:rsidP="00207F4E">
      <w:pPr>
        <w:spacing w:after="0" w:line="240" w:lineRule="auto"/>
        <w:jc w:val="both"/>
        <w:rPr>
          <w:rFonts w:ascii="Times New Roman" w:eastAsia="Times New Roman" w:hAnsi="Times New Roman"/>
          <w:b/>
          <w:i/>
          <w:sz w:val="28"/>
          <w:szCs w:val="28"/>
          <w:lang w:eastAsia="ru-RU"/>
        </w:rPr>
      </w:pPr>
      <w:bookmarkStart w:id="14" w:name="2175220288"/>
      <w:bookmarkEnd w:id="13"/>
      <w:r w:rsidRPr="00844CE8">
        <w:rPr>
          <w:rFonts w:ascii="Times New Roman" w:eastAsia="Times New Roman" w:hAnsi="Times New Roman"/>
          <w:b/>
          <w:i/>
          <w:sz w:val="28"/>
          <w:szCs w:val="28"/>
          <w:lang w:eastAsia="ru-RU"/>
        </w:rPr>
        <w:t>Условия хранения</w:t>
      </w:r>
    </w:p>
    <w:p w14:paraId="5A2208A3" w14:textId="77777777" w:rsidR="004A1C3F" w:rsidRDefault="008B4C67" w:rsidP="00A21008">
      <w:pPr>
        <w:spacing w:after="0" w:line="240" w:lineRule="auto"/>
        <w:jc w:val="both"/>
        <w:rPr>
          <w:rFonts w:ascii="Times New Roman" w:hAnsi="Times New Roman"/>
          <w:color w:val="000000"/>
          <w:sz w:val="28"/>
          <w:szCs w:val="28"/>
        </w:rPr>
      </w:pPr>
      <w:r>
        <w:rPr>
          <w:rFonts w:ascii="Times New Roman" w:hAnsi="Times New Roman"/>
          <w:color w:val="000000"/>
          <w:sz w:val="28"/>
          <w:szCs w:val="28"/>
        </w:rPr>
        <w:t>Хранить в</w:t>
      </w:r>
      <w:r w:rsidR="00452834" w:rsidRPr="00452834">
        <w:rPr>
          <w:rFonts w:ascii="Times New Roman" w:hAnsi="Times New Roman"/>
          <w:color w:val="000000"/>
          <w:sz w:val="28"/>
          <w:szCs w:val="28"/>
        </w:rPr>
        <w:t xml:space="preserve"> сухом, защищенном от света месте при температуре не выше 25°С</w:t>
      </w:r>
      <w:r w:rsidR="00452834">
        <w:rPr>
          <w:rFonts w:ascii="Times New Roman" w:hAnsi="Times New Roman"/>
          <w:color w:val="000000"/>
          <w:sz w:val="28"/>
          <w:szCs w:val="28"/>
        </w:rPr>
        <w:t>.</w:t>
      </w:r>
      <w:r w:rsidR="00452834" w:rsidRPr="00452834">
        <w:rPr>
          <w:rFonts w:ascii="Times New Roman" w:hAnsi="Times New Roman"/>
          <w:color w:val="000000"/>
          <w:sz w:val="28"/>
          <w:szCs w:val="28"/>
        </w:rPr>
        <w:t xml:space="preserve"> </w:t>
      </w:r>
    </w:p>
    <w:p w14:paraId="7655E09A" w14:textId="66B23113" w:rsidR="00207F4E" w:rsidRPr="00844CE8" w:rsidRDefault="00207F4E" w:rsidP="00A21008">
      <w:pPr>
        <w:spacing w:after="0" w:line="240" w:lineRule="auto"/>
        <w:jc w:val="both"/>
        <w:rPr>
          <w:rFonts w:ascii="Times New Roman" w:hAnsi="Times New Roman"/>
          <w:sz w:val="28"/>
          <w:szCs w:val="28"/>
        </w:rPr>
      </w:pPr>
      <w:r w:rsidRPr="00844CE8">
        <w:rPr>
          <w:rFonts w:ascii="Times New Roman" w:hAnsi="Times New Roman"/>
          <w:sz w:val="28"/>
          <w:szCs w:val="28"/>
        </w:rPr>
        <w:t xml:space="preserve">Хранить в недоступном для детей месте! </w:t>
      </w:r>
      <w:bookmarkStart w:id="15" w:name="2175220289"/>
      <w:bookmarkEnd w:id="14"/>
    </w:p>
    <w:bookmarkEnd w:id="15"/>
    <w:p w14:paraId="57965B45" w14:textId="77777777" w:rsidR="00207F4E" w:rsidRPr="00844CE8" w:rsidRDefault="00207F4E" w:rsidP="00207F4E">
      <w:pPr>
        <w:pStyle w:val="ac"/>
        <w:jc w:val="both"/>
        <w:rPr>
          <w:rFonts w:ascii="Times New Roman" w:eastAsia="Times New Roman" w:hAnsi="Times New Roman"/>
          <w:sz w:val="28"/>
          <w:szCs w:val="28"/>
          <w:lang w:eastAsia="ru-RU"/>
        </w:rPr>
      </w:pPr>
    </w:p>
    <w:p w14:paraId="3E38527D" w14:textId="77777777" w:rsidR="00207F4E" w:rsidRPr="006C6558" w:rsidRDefault="00207F4E" w:rsidP="00207F4E">
      <w:pPr>
        <w:spacing w:after="0" w:line="240" w:lineRule="auto"/>
        <w:jc w:val="both"/>
        <w:rPr>
          <w:rFonts w:ascii="Times New Roman" w:hAnsi="Times New Roman"/>
          <w:b/>
          <w:color w:val="000000"/>
          <w:sz w:val="28"/>
          <w:szCs w:val="28"/>
        </w:rPr>
      </w:pPr>
      <w:r w:rsidRPr="006C6558">
        <w:rPr>
          <w:rFonts w:ascii="Times New Roman" w:hAnsi="Times New Roman"/>
          <w:b/>
          <w:color w:val="000000"/>
          <w:sz w:val="28"/>
          <w:szCs w:val="28"/>
        </w:rPr>
        <w:t xml:space="preserve">Условия отпуска из </w:t>
      </w:r>
      <w:r>
        <w:rPr>
          <w:rFonts w:ascii="Times New Roman" w:hAnsi="Times New Roman"/>
          <w:b/>
          <w:color w:val="000000"/>
          <w:sz w:val="28"/>
          <w:szCs w:val="28"/>
        </w:rPr>
        <w:t xml:space="preserve">аптек </w:t>
      </w:r>
    </w:p>
    <w:p w14:paraId="11C158E2" w14:textId="77777777" w:rsidR="00207F4E" w:rsidRDefault="00207F4E" w:rsidP="00207F4E">
      <w:pPr>
        <w:spacing w:after="0" w:line="240" w:lineRule="auto"/>
        <w:jc w:val="both"/>
        <w:rPr>
          <w:rFonts w:ascii="Times New Roman" w:hAnsi="Times New Roman"/>
          <w:sz w:val="28"/>
          <w:szCs w:val="28"/>
        </w:rPr>
      </w:pPr>
      <w:r w:rsidRPr="00D06697">
        <w:rPr>
          <w:rFonts w:ascii="Times New Roman" w:hAnsi="Times New Roman"/>
          <w:sz w:val="28"/>
          <w:szCs w:val="28"/>
        </w:rPr>
        <w:t>По рецепту</w:t>
      </w:r>
    </w:p>
    <w:p w14:paraId="417B96EA" w14:textId="77777777" w:rsidR="00207F4E" w:rsidRPr="00D06697" w:rsidRDefault="00207F4E" w:rsidP="00207F4E">
      <w:pPr>
        <w:spacing w:after="0" w:line="240" w:lineRule="auto"/>
        <w:jc w:val="both"/>
        <w:rPr>
          <w:rFonts w:ascii="Times New Roman" w:hAnsi="Times New Roman"/>
          <w:sz w:val="28"/>
          <w:szCs w:val="28"/>
        </w:rPr>
      </w:pPr>
    </w:p>
    <w:p w14:paraId="3D596D6B" w14:textId="77777777" w:rsidR="00207F4E" w:rsidRPr="00580FE3" w:rsidRDefault="00207F4E" w:rsidP="00207F4E">
      <w:pPr>
        <w:spacing w:after="0" w:line="240" w:lineRule="auto"/>
        <w:rPr>
          <w:rFonts w:ascii="Times New Roman" w:eastAsia="Times New Roman" w:hAnsi="Times New Roman"/>
          <w:b/>
          <w:sz w:val="28"/>
          <w:szCs w:val="28"/>
          <w:lang w:eastAsia="ru-RU"/>
        </w:rPr>
      </w:pPr>
      <w:r w:rsidRPr="00580FE3">
        <w:rPr>
          <w:rFonts w:ascii="Times New Roman" w:eastAsia="Times New Roman" w:hAnsi="Times New Roman"/>
          <w:b/>
          <w:sz w:val="28"/>
          <w:szCs w:val="28"/>
          <w:lang w:eastAsia="ru-RU"/>
        </w:rPr>
        <w:t>Сведения о производителе</w:t>
      </w:r>
    </w:p>
    <w:p w14:paraId="2AC7769E" w14:textId="77777777" w:rsidR="00207F4E" w:rsidRPr="00580FE3" w:rsidRDefault="00207F4E" w:rsidP="00207F4E">
      <w:pPr>
        <w:spacing w:after="0" w:line="240" w:lineRule="auto"/>
        <w:jc w:val="both"/>
        <w:rPr>
          <w:rFonts w:ascii="Times New Roman" w:hAnsi="Times New Roman"/>
          <w:sz w:val="28"/>
          <w:szCs w:val="28"/>
        </w:rPr>
      </w:pPr>
      <w:r w:rsidRPr="00580FE3">
        <w:rPr>
          <w:rFonts w:ascii="Times New Roman" w:hAnsi="Times New Roman"/>
          <w:sz w:val="28"/>
          <w:szCs w:val="28"/>
        </w:rPr>
        <w:t>ТОО «ВИВА ФАРМ», Республика Казахстан</w:t>
      </w:r>
    </w:p>
    <w:p w14:paraId="411E4F95" w14:textId="77777777" w:rsidR="00207F4E" w:rsidRPr="00580FE3" w:rsidRDefault="00207F4E" w:rsidP="00207F4E">
      <w:pPr>
        <w:spacing w:after="0" w:line="240" w:lineRule="auto"/>
        <w:jc w:val="both"/>
        <w:rPr>
          <w:rFonts w:ascii="Times New Roman" w:hAnsi="Times New Roman"/>
          <w:sz w:val="28"/>
          <w:szCs w:val="28"/>
        </w:rPr>
      </w:pPr>
      <w:r w:rsidRPr="00580FE3">
        <w:rPr>
          <w:rFonts w:ascii="Times New Roman" w:hAnsi="Times New Roman"/>
          <w:sz w:val="28"/>
          <w:szCs w:val="28"/>
        </w:rPr>
        <w:t>г. Алматы, ул. Дегдар, 33</w:t>
      </w:r>
    </w:p>
    <w:p w14:paraId="42DFEC35" w14:textId="77777777" w:rsidR="00207F4E" w:rsidRPr="00580FE3" w:rsidRDefault="00207F4E" w:rsidP="00207F4E">
      <w:pPr>
        <w:spacing w:after="0" w:line="240" w:lineRule="auto"/>
        <w:jc w:val="both"/>
        <w:rPr>
          <w:rFonts w:ascii="Times New Roman" w:hAnsi="Times New Roman"/>
          <w:sz w:val="28"/>
          <w:szCs w:val="28"/>
        </w:rPr>
      </w:pPr>
      <w:r w:rsidRPr="00580FE3">
        <w:rPr>
          <w:rFonts w:ascii="Times New Roman" w:hAnsi="Times New Roman"/>
          <w:sz w:val="28"/>
          <w:szCs w:val="28"/>
        </w:rPr>
        <w:t xml:space="preserve">Тел.: +7 (727) 383 74 63, факс: +7 (727) 383 74 56 </w:t>
      </w:r>
    </w:p>
    <w:p w14:paraId="2375885E" w14:textId="77777777" w:rsidR="00207F4E" w:rsidRPr="00580FE3" w:rsidRDefault="00207F4E" w:rsidP="00207F4E">
      <w:pPr>
        <w:spacing w:after="0" w:line="240" w:lineRule="auto"/>
        <w:jc w:val="both"/>
        <w:rPr>
          <w:rFonts w:ascii="Times New Roman" w:hAnsi="Times New Roman"/>
          <w:sz w:val="28"/>
          <w:szCs w:val="28"/>
        </w:rPr>
      </w:pPr>
      <w:r w:rsidRPr="00580FE3">
        <w:rPr>
          <w:rFonts w:ascii="Times New Roman" w:eastAsia="Microsoft Sans Serif" w:hAnsi="Times New Roman"/>
          <w:sz w:val="28"/>
          <w:szCs w:val="28"/>
          <w:lang w:bidi="ru-RU"/>
        </w:rPr>
        <w:t xml:space="preserve">Электронная почта: </w:t>
      </w:r>
      <w:hyperlink r:id="rId9" w:history="1">
        <w:r w:rsidRPr="00580FE3">
          <w:rPr>
            <w:rStyle w:val="af"/>
            <w:rFonts w:ascii="Times New Roman" w:hAnsi="Times New Roman"/>
            <w:sz w:val="28"/>
            <w:szCs w:val="28"/>
          </w:rPr>
          <w:t>pv@vivapharm.kz</w:t>
        </w:r>
      </w:hyperlink>
      <w:r w:rsidRPr="00580FE3">
        <w:rPr>
          <w:rStyle w:val="af"/>
          <w:rFonts w:ascii="Times New Roman" w:hAnsi="Times New Roman"/>
          <w:sz w:val="28"/>
          <w:szCs w:val="28"/>
        </w:rPr>
        <w:t xml:space="preserve"> </w:t>
      </w:r>
    </w:p>
    <w:p w14:paraId="6EFD5331" w14:textId="77777777" w:rsidR="00207F4E" w:rsidRPr="00580FE3" w:rsidRDefault="00207F4E" w:rsidP="00207F4E">
      <w:pPr>
        <w:spacing w:after="0" w:line="240" w:lineRule="auto"/>
        <w:rPr>
          <w:rFonts w:ascii="Times New Roman" w:eastAsia="Times New Roman" w:hAnsi="Times New Roman"/>
          <w:b/>
          <w:sz w:val="28"/>
          <w:szCs w:val="28"/>
          <w:lang w:eastAsia="ru-RU"/>
        </w:rPr>
      </w:pPr>
      <w:r w:rsidRPr="00580FE3">
        <w:rPr>
          <w:rFonts w:ascii="Times New Roman" w:eastAsia="Times New Roman" w:hAnsi="Times New Roman"/>
          <w:b/>
          <w:sz w:val="28"/>
          <w:szCs w:val="28"/>
          <w:lang w:eastAsia="ru-RU"/>
        </w:rPr>
        <w:t xml:space="preserve"> </w:t>
      </w:r>
    </w:p>
    <w:p w14:paraId="076D5EDD" w14:textId="77777777" w:rsidR="00207F4E" w:rsidRPr="00580FE3" w:rsidRDefault="00207F4E" w:rsidP="00207F4E">
      <w:pPr>
        <w:spacing w:after="0" w:line="240" w:lineRule="auto"/>
        <w:rPr>
          <w:rFonts w:ascii="Times New Roman" w:eastAsia="Times New Roman" w:hAnsi="Times New Roman"/>
          <w:b/>
          <w:sz w:val="28"/>
          <w:szCs w:val="28"/>
          <w:lang w:eastAsia="ru-RU"/>
        </w:rPr>
      </w:pPr>
      <w:r w:rsidRPr="00580FE3">
        <w:rPr>
          <w:rFonts w:ascii="Times New Roman" w:eastAsia="Times New Roman" w:hAnsi="Times New Roman"/>
          <w:b/>
          <w:sz w:val="28"/>
          <w:szCs w:val="28"/>
          <w:lang w:eastAsia="ru-RU"/>
        </w:rPr>
        <w:t>Держатель регистрационного удостоверения</w:t>
      </w:r>
    </w:p>
    <w:p w14:paraId="09DCF2AB" w14:textId="77777777" w:rsidR="00207F4E" w:rsidRPr="00580FE3" w:rsidRDefault="00207F4E" w:rsidP="00207F4E">
      <w:pPr>
        <w:spacing w:after="0" w:line="240" w:lineRule="auto"/>
        <w:jc w:val="both"/>
        <w:rPr>
          <w:rFonts w:ascii="Times New Roman" w:hAnsi="Times New Roman"/>
          <w:sz w:val="28"/>
          <w:szCs w:val="28"/>
        </w:rPr>
      </w:pPr>
      <w:r w:rsidRPr="00580FE3">
        <w:rPr>
          <w:rFonts w:ascii="Times New Roman" w:hAnsi="Times New Roman"/>
          <w:sz w:val="28"/>
          <w:szCs w:val="28"/>
        </w:rPr>
        <w:t>ТОО «ВИВА ФАРМ», Республика Казахстан</w:t>
      </w:r>
    </w:p>
    <w:p w14:paraId="7C564E4D" w14:textId="77777777" w:rsidR="00207F4E" w:rsidRPr="00580FE3" w:rsidRDefault="00207F4E" w:rsidP="00207F4E">
      <w:pPr>
        <w:spacing w:after="0" w:line="240" w:lineRule="auto"/>
        <w:jc w:val="both"/>
        <w:rPr>
          <w:rFonts w:ascii="Times New Roman" w:hAnsi="Times New Roman"/>
          <w:sz w:val="28"/>
          <w:szCs w:val="28"/>
        </w:rPr>
      </w:pPr>
      <w:r w:rsidRPr="00580FE3">
        <w:rPr>
          <w:rFonts w:ascii="Times New Roman" w:hAnsi="Times New Roman"/>
          <w:sz w:val="28"/>
          <w:szCs w:val="28"/>
        </w:rPr>
        <w:t>г. Алматы, ул. Дегдар, 33</w:t>
      </w:r>
    </w:p>
    <w:p w14:paraId="1606EB6B" w14:textId="77777777" w:rsidR="00207F4E" w:rsidRPr="00580FE3" w:rsidRDefault="00207F4E" w:rsidP="00207F4E">
      <w:pPr>
        <w:spacing w:after="0" w:line="240" w:lineRule="auto"/>
        <w:jc w:val="both"/>
        <w:rPr>
          <w:rFonts w:ascii="Times New Roman" w:hAnsi="Times New Roman"/>
          <w:sz w:val="28"/>
          <w:szCs w:val="28"/>
        </w:rPr>
      </w:pPr>
      <w:r w:rsidRPr="00580FE3">
        <w:rPr>
          <w:rFonts w:ascii="Times New Roman" w:hAnsi="Times New Roman"/>
          <w:sz w:val="28"/>
          <w:szCs w:val="28"/>
        </w:rPr>
        <w:t xml:space="preserve">Тел.: +7 (727) 383 74 63, факс: +7 (727) 383 74 56 </w:t>
      </w:r>
    </w:p>
    <w:p w14:paraId="22821CB3" w14:textId="77777777" w:rsidR="00207F4E" w:rsidRPr="00580FE3" w:rsidRDefault="00207F4E" w:rsidP="00207F4E">
      <w:pPr>
        <w:spacing w:after="0" w:line="240" w:lineRule="auto"/>
        <w:jc w:val="both"/>
        <w:rPr>
          <w:rFonts w:ascii="Times New Roman" w:hAnsi="Times New Roman"/>
          <w:sz w:val="28"/>
          <w:szCs w:val="28"/>
        </w:rPr>
      </w:pPr>
      <w:r w:rsidRPr="00580FE3">
        <w:rPr>
          <w:rFonts w:ascii="Times New Roman" w:eastAsia="Microsoft Sans Serif" w:hAnsi="Times New Roman"/>
          <w:sz w:val="28"/>
          <w:szCs w:val="28"/>
          <w:lang w:bidi="ru-RU"/>
        </w:rPr>
        <w:t xml:space="preserve">Электронная почта: </w:t>
      </w:r>
      <w:hyperlink r:id="rId10" w:history="1">
        <w:r w:rsidRPr="00580FE3">
          <w:rPr>
            <w:rStyle w:val="af"/>
            <w:rFonts w:ascii="Times New Roman" w:hAnsi="Times New Roman"/>
            <w:sz w:val="28"/>
            <w:szCs w:val="28"/>
          </w:rPr>
          <w:t>pv@vivapharm.kz</w:t>
        </w:r>
      </w:hyperlink>
    </w:p>
    <w:p w14:paraId="7493B4AC" w14:textId="77777777" w:rsidR="00207F4E" w:rsidRPr="00580FE3" w:rsidRDefault="00207F4E" w:rsidP="00207F4E">
      <w:pPr>
        <w:tabs>
          <w:tab w:val="left" w:pos="1029"/>
        </w:tabs>
        <w:spacing w:after="0" w:line="240" w:lineRule="auto"/>
        <w:jc w:val="both"/>
        <w:rPr>
          <w:rFonts w:ascii="Times New Roman" w:hAnsi="Times New Roman"/>
          <w:b/>
          <w:iCs/>
          <w:sz w:val="28"/>
          <w:szCs w:val="28"/>
        </w:rPr>
      </w:pPr>
    </w:p>
    <w:p w14:paraId="61872CC8" w14:textId="77777777" w:rsidR="00207F4E" w:rsidRPr="00580FE3" w:rsidRDefault="00207F4E" w:rsidP="00207F4E">
      <w:pPr>
        <w:pStyle w:val="21"/>
        <w:spacing w:after="0" w:line="240" w:lineRule="auto"/>
        <w:jc w:val="both"/>
        <w:rPr>
          <w:rFonts w:ascii="Times New Roman" w:hAnsi="Times New Roman"/>
          <w:b/>
          <w:sz w:val="28"/>
          <w:szCs w:val="28"/>
          <w:lang w:eastAsia="de-DE"/>
        </w:rPr>
      </w:pPr>
      <w:r w:rsidRPr="00580FE3">
        <w:rPr>
          <w:rFonts w:ascii="Times New Roman" w:hAnsi="Times New Roman"/>
          <w:b/>
          <w:sz w:val="28"/>
          <w:szCs w:val="28"/>
          <w:lang w:eastAsia="de-DE"/>
        </w:rPr>
        <w:lastRenderedPageBreak/>
        <w:t>Наименование, адрес и контактные данные (телефон, факс, электронная почта) организации на территории Республики Казахстан, принимающей претензии (предложения) по качеству лекарственных средств от потребителей и ответственной за пострегистрационное наблюдение за безопасностью лекарственного средства</w:t>
      </w:r>
    </w:p>
    <w:p w14:paraId="19CDF011" w14:textId="77777777" w:rsidR="00207F4E" w:rsidRPr="00580FE3" w:rsidRDefault="00207F4E" w:rsidP="00207F4E">
      <w:pPr>
        <w:spacing w:after="0" w:line="240" w:lineRule="auto"/>
        <w:jc w:val="both"/>
        <w:rPr>
          <w:rFonts w:ascii="Times New Roman" w:hAnsi="Times New Roman"/>
          <w:sz w:val="28"/>
          <w:szCs w:val="28"/>
        </w:rPr>
      </w:pPr>
      <w:r w:rsidRPr="00580FE3">
        <w:rPr>
          <w:rFonts w:ascii="Times New Roman" w:hAnsi="Times New Roman"/>
          <w:sz w:val="28"/>
          <w:szCs w:val="28"/>
        </w:rPr>
        <w:t>ТОО «ВИВА ФАРМ», Республика Казахстан</w:t>
      </w:r>
    </w:p>
    <w:p w14:paraId="0C7F75E0" w14:textId="77777777" w:rsidR="00207F4E" w:rsidRPr="00580FE3" w:rsidRDefault="00207F4E" w:rsidP="00207F4E">
      <w:pPr>
        <w:spacing w:after="0" w:line="240" w:lineRule="auto"/>
        <w:jc w:val="both"/>
        <w:rPr>
          <w:rFonts w:ascii="Times New Roman" w:hAnsi="Times New Roman"/>
          <w:sz w:val="28"/>
          <w:szCs w:val="28"/>
        </w:rPr>
      </w:pPr>
      <w:r w:rsidRPr="00580FE3">
        <w:rPr>
          <w:rFonts w:ascii="Times New Roman" w:hAnsi="Times New Roman"/>
          <w:sz w:val="28"/>
          <w:szCs w:val="28"/>
        </w:rPr>
        <w:t>050030, г. Алматы, ул. Дегдар, 33</w:t>
      </w:r>
    </w:p>
    <w:p w14:paraId="10D9C09C" w14:textId="77777777" w:rsidR="00207F4E" w:rsidRPr="00580FE3" w:rsidRDefault="00207F4E" w:rsidP="00207F4E">
      <w:pPr>
        <w:spacing w:after="0" w:line="240" w:lineRule="auto"/>
        <w:jc w:val="both"/>
        <w:rPr>
          <w:rFonts w:ascii="Times New Roman" w:hAnsi="Times New Roman"/>
          <w:sz w:val="28"/>
          <w:szCs w:val="28"/>
        </w:rPr>
      </w:pPr>
      <w:r w:rsidRPr="00580FE3">
        <w:rPr>
          <w:rFonts w:ascii="Times New Roman" w:hAnsi="Times New Roman"/>
          <w:sz w:val="28"/>
          <w:szCs w:val="28"/>
        </w:rPr>
        <w:t xml:space="preserve">Тел.: +7 (727) 383 74 63, факс: +7 (727) 383 74 56 </w:t>
      </w:r>
    </w:p>
    <w:p w14:paraId="0CBED6EC" w14:textId="77777777" w:rsidR="00207F4E" w:rsidRPr="00580FE3" w:rsidRDefault="00207F4E" w:rsidP="00207F4E">
      <w:pPr>
        <w:spacing w:after="0" w:line="240" w:lineRule="auto"/>
        <w:jc w:val="both"/>
        <w:rPr>
          <w:rFonts w:ascii="Times New Roman" w:hAnsi="Times New Roman"/>
          <w:sz w:val="28"/>
          <w:szCs w:val="28"/>
        </w:rPr>
      </w:pPr>
      <w:r w:rsidRPr="00580FE3">
        <w:rPr>
          <w:rFonts w:ascii="Times New Roman" w:eastAsia="Microsoft Sans Serif" w:hAnsi="Times New Roman"/>
          <w:sz w:val="28"/>
          <w:szCs w:val="28"/>
          <w:lang w:bidi="ru-RU"/>
        </w:rPr>
        <w:t xml:space="preserve">Электронная почта: </w:t>
      </w:r>
      <w:hyperlink r:id="rId11" w:history="1">
        <w:r w:rsidRPr="00580FE3">
          <w:rPr>
            <w:rStyle w:val="af"/>
            <w:rFonts w:ascii="Times New Roman" w:hAnsi="Times New Roman"/>
            <w:sz w:val="28"/>
            <w:szCs w:val="28"/>
          </w:rPr>
          <w:t>pv@vivapharm.kz</w:t>
        </w:r>
      </w:hyperlink>
    </w:p>
    <w:p w14:paraId="44A0DBBD" w14:textId="1E100BD1" w:rsidR="003B15DD" w:rsidRPr="00E766AF" w:rsidRDefault="003B15DD" w:rsidP="00207F4E">
      <w:pPr>
        <w:spacing w:after="0" w:line="240" w:lineRule="auto"/>
        <w:jc w:val="both"/>
        <w:rPr>
          <w:rFonts w:ascii="Times New Roman" w:hAnsi="Times New Roman"/>
          <w:sz w:val="28"/>
          <w:szCs w:val="28"/>
        </w:rPr>
      </w:pPr>
    </w:p>
    <w:sectPr w:rsidR="003B15DD" w:rsidRPr="00E766AF" w:rsidSect="00930D4D">
      <w:head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772E6" w14:textId="77777777" w:rsidR="00997400" w:rsidRDefault="00997400" w:rsidP="00D275FC">
      <w:pPr>
        <w:spacing w:after="0" w:line="240" w:lineRule="auto"/>
      </w:pPr>
      <w:r>
        <w:separator/>
      </w:r>
    </w:p>
  </w:endnote>
  <w:endnote w:type="continuationSeparator" w:id="0">
    <w:p w14:paraId="60ADE025" w14:textId="77777777" w:rsidR="00997400" w:rsidRDefault="00997400"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6B810" w14:textId="77777777" w:rsidR="00997400" w:rsidRDefault="00997400" w:rsidP="00D275FC">
      <w:pPr>
        <w:spacing w:after="0" w:line="240" w:lineRule="auto"/>
      </w:pPr>
      <w:r>
        <w:separator/>
      </w:r>
    </w:p>
  </w:footnote>
  <w:footnote w:type="continuationSeparator" w:id="0">
    <w:p w14:paraId="21D9305A" w14:textId="77777777" w:rsidR="00997400" w:rsidRDefault="00997400"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A3397" w14:textId="42EC036E" w:rsidR="00D275FC" w:rsidRDefault="00A12A2D">
    <w:pPr>
      <w:pStyle w:val="af1"/>
    </w:pPr>
    <w:r>
      <w:rPr>
        <w:noProof/>
        <w:lang w:eastAsia="ru-RU"/>
      </w:rPr>
      <mc:AlternateContent>
        <mc:Choice Requires="wps">
          <w:drawing>
            <wp:anchor distT="0" distB="0" distL="114300" distR="114300" simplePos="0" relativeHeight="251660288" behindDoc="0" locked="0" layoutInCell="1" allowOverlap="1" wp14:anchorId="734C5BA3" wp14:editId="43A8F0D0">
              <wp:simplePos x="0" y="0"/>
              <wp:positionH relativeFrom="column">
                <wp:posOffset>6099175</wp:posOffset>
              </wp:positionH>
              <wp:positionV relativeFrom="paragraph">
                <wp:posOffset>618998</wp:posOffset>
              </wp:positionV>
              <wp:extent cx="381000" cy="3742246"/>
              <wp:effectExtent l="0" t="0" r="0" b="0"/>
              <wp:wrapNone/>
              <wp:docPr id="3" name="Поле 3"/>
              <wp:cNvGraphicFramePr/>
              <a:graphic xmlns:a="http://schemas.openxmlformats.org/drawingml/2006/main">
                <a:graphicData uri="http://schemas.microsoft.com/office/word/2010/wordprocessingShape">
                  <wps:wsp>
                    <wps:cNvSpPr txBox="1"/>
                    <wps:spPr>
                      <a:xfrm>
                        <a:off x="0" y="0"/>
                        <a:ext cx="381000" cy="374224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161A50B" w14:textId="432B39AC" w:rsidR="00A12A2D" w:rsidRPr="00A12A2D" w:rsidRDefault="00A12A2D">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4C5BA3" id="_x0000_t202" coordsize="21600,21600" o:spt="202" path="m,l,21600r21600,l21600,xe">
              <v:stroke joinstyle="miter"/>
              <v:path gradientshapeok="t" o:connecttype="rect"/>
            </v:shapetype>
            <v:shape id="Поле 3" o:spid="_x0000_s1026" type="#_x0000_t202" style="position:absolute;margin-left:480.25pt;margin-top:48.75pt;width:30pt;height:29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" filled="f" stroked="f" strokeweight=".5pt">
              <v:textbox style="layout-flow:vertical;mso-layout-flow-alt:bottom-to-top">
                <w:txbxContent>
                  <w:p w14:paraId="2161A50B" w14:textId="432B39AC" w:rsidR="00A12A2D" w:rsidRPr="00A12A2D" w:rsidRDefault="00A12A2D">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03271E78" wp14:editId="4539C5C8">
              <wp:simplePos x="0" y="0"/>
              <wp:positionH relativeFrom="column">
                <wp:posOffset>6099175</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AEEB8FF" w14:textId="2CE0804D" w:rsidR="00A12A2D" w:rsidRPr="00A12A2D" w:rsidRDefault="00A12A2D">
                          <w:pPr>
                            <w:rPr>
                              <w:rFonts w:ascii="Times New Roman" w:hAnsi="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271E78" id="Поле 1" o:spid="_x0000_s1027" type="#_x0000_t202" style="position:absolute;margin-left:480.25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" filled="f" stroked="f" strokeweight=".5pt">
              <v:textbox style="layout-flow:vertical;mso-layout-flow-alt:bottom-to-top">
                <w:txbxContent>
                  <w:p w14:paraId="4AEEB8FF" w14:textId="2CE0804D" w:rsidR="00A12A2D" w:rsidRPr="00A12A2D" w:rsidRDefault="00A12A2D">
                    <w:pPr>
                      <w:rPr>
                        <w:rFonts w:ascii="Times New Roman" w:hAnsi="Times New Roman"/>
                        <w:color w:val="0C0000"/>
                        <w:sz w:val="14"/>
                      </w:rPr>
                    </w:pPr>
                  </w:p>
                </w:txbxContent>
              </v:textbox>
            </v:shape>
          </w:pict>
        </mc:Fallback>
      </mc:AlternateContent>
    </w:r>
    <w:r w:rsidR="000830E5">
      <w:rPr>
        <w:noProof/>
        <w:lang w:eastAsia="ru-RU"/>
      </w:rPr>
      <mc:AlternateContent>
        <mc:Choice Requires="wps">
          <w:drawing>
            <wp:anchor distT="0" distB="0" distL="114300" distR="114300" simplePos="0" relativeHeight="251657728" behindDoc="0" locked="0" layoutInCell="1" allowOverlap="1" wp14:anchorId="4DECFEBD" wp14:editId="17F57FEA">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4038F306" w14:textId="77777777"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ECFEBD" id="Поле 2" o:spid="_x0000_s1028" type="#_x0000_t202" style="position:absolute;margin-left:494.4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" filled="f" stroked="f" strokeweight=".5pt">
              <v:path arrowok="t"/>
              <v:textbox style="layout-flow:vertical;mso-layout-flow-alt:bottom-to-top">
                <w:txbxContent>
                  <w:p w14:paraId="4038F306" w14:textId="77777777"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3C54"/>
    <w:multiLevelType w:val="hybridMultilevel"/>
    <w:tmpl w:val="8FCC01C8"/>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5B70C4"/>
    <w:multiLevelType w:val="hybridMultilevel"/>
    <w:tmpl w:val="CC3EE24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A507BE"/>
    <w:multiLevelType w:val="hybridMultilevel"/>
    <w:tmpl w:val="43FEBD16"/>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60CE6"/>
    <w:multiLevelType w:val="hybridMultilevel"/>
    <w:tmpl w:val="8A4CE708"/>
    <w:lvl w:ilvl="0" w:tplc="60F2A0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A876D1D"/>
    <w:multiLevelType w:val="hybridMultilevel"/>
    <w:tmpl w:val="63309D12"/>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BA25B9"/>
    <w:multiLevelType w:val="hybridMultilevel"/>
    <w:tmpl w:val="A3E62F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E555E55"/>
    <w:multiLevelType w:val="hybridMultilevel"/>
    <w:tmpl w:val="72E41BCA"/>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D0E33"/>
    <w:multiLevelType w:val="hybridMultilevel"/>
    <w:tmpl w:val="DBB8D6DC"/>
    <w:lvl w:ilvl="0" w:tplc="F02204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F0621"/>
    <w:multiLevelType w:val="hybridMultilevel"/>
    <w:tmpl w:val="B81EFB90"/>
    <w:lvl w:ilvl="0" w:tplc="F02204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95314"/>
    <w:multiLevelType w:val="hybridMultilevel"/>
    <w:tmpl w:val="F3884292"/>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A1E72D8"/>
    <w:multiLevelType w:val="hybridMultilevel"/>
    <w:tmpl w:val="52B2D602"/>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145ABD"/>
    <w:multiLevelType w:val="hybridMultilevel"/>
    <w:tmpl w:val="9A88FD54"/>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265832"/>
    <w:multiLevelType w:val="hybridMultilevel"/>
    <w:tmpl w:val="C8446D96"/>
    <w:lvl w:ilvl="0" w:tplc="982E96A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16944"/>
    <w:multiLevelType w:val="hybridMultilevel"/>
    <w:tmpl w:val="05607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7369D2"/>
    <w:multiLevelType w:val="hybridMultilevel"/>
    <w:tmpl w:val="BBF437D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85A1387"/>
    <w:multiLevelType w:val="hybridMultilevel"/>
    <w:tmpl w:val="8FF4F3BE"/>
    <w:lvl w:ilvl="0" w:tplc="702A5D8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D27415F"/>
    <w:multiLevelType w:val="hybridMultilevel"/>
    <w:tmpl w:val="404027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D756658"/>
    <w:multiLevelType w:val="hybridMultilevel"/>
    <w:tmpl w:val="27822526"/>
    <w:lvl w:ilvl="0" w:tplc="BDDC4B2E">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9534932"/>
    <w:multiLevelType w:val="hybridMultilevel"/>
    <w:tmpl w:val="96269EE4"/>
    <w:lvl w:ilvl="0" w:tplc="BDDC4B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9AC1929"/>
    <w:multiLevelType w:val="hybridMultilevel"/>
    <w:tmpl w:val="2EA4D048"/>
    <w:lvl w:ilvl="0" w:tplc="BDDC4B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2735000"/>
    <w:multiLevelType w:val="hybridMultilevel"/>
    <w:tmpl w:val="CB40CE2C"/>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3D31F24"/>
    <w:multiLevelType w:val="hybridMultilevel"/>
    <w:tmpl w:val="A6E05460"/>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89F10E9"/>
    <w:multiLevelType w:val="hybridMultilevel"/>
    <w:tmpl w:val="BD7499D8"/>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3D0595"/>
    <w:multiLevelType w:val="hybridMultilevel"/>
    <w:tmpl w:val="C5FCDC3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537AD1"/>
    <w:multiLevelType w:val="hybridMultilevel"/>
    <w:tmpl w:val="DB4EBC54"/>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DC0942"/>
    <w:multiLevelType w:val="hybridMultilevel"/>
    <w:tmpl w:val="90DCECC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1E84F52"/>
    <w:multiLevelType w:val="hybridMultilevel"/>
    <w:tmpl w:val="81BCA6F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4C1104"/>
    <w:multiLevelType w:val="hybridMultilevel"/>
    <w:tmpl w:val="E99E0AAA"/>
    <w:lvl w:ilvl="0" w:tplc="3022E75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0C74D5B"/>
    <w:multiLevelType w:val="hybridMultilevel"/>
    <w:tmpl w:val="D4F8B81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9" w15:restartNumberingAfterBreak="0">
    <w:nsid w:val="74827B71"/>
    <w:multiLevelType w:val="hybridMultilevel"/>
    <w:tmpl w:val="EE04941C"/>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DE0BD7"/>
    <w:multiLevelType w:val="hybridMultilevel"/>
    <w:tmpl w:val="F59ADC34"/>
    <w:lvl w:ilvl="0" w:tplc="60F2A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D220E3"/>
    <w:multiLevelType w:val="hybridMultilevel"/>
    <w:tmpl w:val="A2B0D930"/>
    <w:lvl w:ilvl="0" w:tplc="BDDC4B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AB668B5"/>
    <w:multiLevelType w:val="hybridMultilevel"/>
    <w:tmpl w:val="44E09448"/>
    <w:lvl w:ilvl="0" w:tplc="F02204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7919EF"/>
    <w:multiLevelType w:val="hybridMultilevel"/>
    <w:tmpl w:val="414EC8FA"/>
    <w:lvl w:ilvl="0" w:tplc="BDDC4B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C2F7ADF"/>
    <w:multiLevelType w:val="hybridMultilevel"/>
    <w:tmpl w:val="A4D06184"/>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C7B5A7C"/>
    <w:multiLevelType w:val="hybridMultilevel"/>
    <w:tmpl w:val="FB546D32"/>
    <w:lvl w:ilvl="0" w:tplc="F02204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FBF1B9F"/>
    <w:multiLevelType w:val="hybridMultilevel"/>
    <w:tmpl w:val="B050A44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
  </w:num>
  <w:num w:numId="3">
    <w:abstractNumId w:val="2"/>
  </w:num>
  <w:num w:numId="4">
    <w:abstractNumId w:val="26"/>
  </w:num>
  <w:num w:numId="5">
    <w:abstractNumId w:val="36"/>
  </w:num>
  <w:num w:numId="6">
    <w:abstractNumId w:val="6"/>
  </w:num>
  <w:num w:numId="7">
    <w:abstractNumId w:val="29"/>
  </w:num>
  <w:num w:numId="8">
    <w:abstractNumId w:val="10"/>
  </w:num>
  <w:num w:numId="9">
    <w:abstractNumId w:val="23"/>
  </w:num>
  <w:num w:numId="10">
    <w:abstractNumId w:val="11"/>
  </w:num>
  <w:num w:numId="11">
    <w:abstractNumId w:val="22"/>
  </w:num>
  <w:num w:numId="12">
    <w:abstractNumId w:val="25"/>
  </w:num>
  <w:num w:numId="13">
    <w:abstractNumId w:val="27"/>
  </w:num>
  <w:num w:numId="14">
    <w:abstractNumId w:val="16"/>
  </w:num>
  <w:num w:numId="15">
    <w:abstractNumId w:val="0"/>
  </w:num>
  <w:num w:numId="16">
    <w:abstractNumId w:val="34"/>
  </w:num>
  <w:num w:numId="17">
    <w:abstractNumId w:val="21"/>
  </w:num>
  <w:num w:numId="18">
    <w:abstractNumId w:val="20"/>
  </w:num>
  <w:num w:numId="19">
    <w:abstractNumId w:val="9"/>
  </w:num>
  <w:num w:numId="20">
    <w:abstractNumId w:val="1"/>
  </w:num>
  <w:num w:numId="21">
    <w:abstractNumId w:val="14"/>
  </w:num>
  <w:num w:numId="22">
    <w:abstractNumId w:val="5"/>
  </w:num>
  <w:num w:numId="23">
    <w:abstractNumId w:val="28"/>
  </w:num>
  <w:num w:numId="24">
    <w:abstractNumId w:val="15"/>
  </w:num>
  <w:num w:numId="25">
    <w:abstractNumId w:val="13"/>
  </w:num>
  <w:num w:numId="26">
    <w:abstractNumId w:val="3"/>
  </w:num>
  <w:num w:numId="27">
    <w:abstractNumId w:val="3"/>
  </w:num>
  <w:num w:numId="28">
    <w:abstractNumId w:val="30"/>
  </w:num>
  <w:num w:numId="29">
    <w:abstractNumId w:val="18"/>
  </w:num>
  <w:num w:numId="30">
    <w:abstractNumId w:val="31"/>
  </w:num>
  <w:num w:numId="31">
    <w:abstractNumId w:val="17"/>
  </w:num>
  <w:num w:numId="32">
    <w:abstractNumId w:val="19"/>
  </w:num>
  <w:num w:numId="33">
    <w:abstractNumId w:val="33"/>
  </w:num>
  <w:num w:numId="34">
    <w:abstractNumId w:val="12"/>
  </w:num>
  <w:num w:numId="35">
    <w:abstractNumId w:val="35"/>
  </w:num>
  <w:num w:numId="36">
    <w:abstractNumId w:val="8"/>
  </w:num>
  <w:num w:numId="37">
    <w:abstractNumId w:val="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48"/>
    <w:rsid w:val="00010371"/>
    <w:rsid w:val="00014E7A"/>
    <w:rsid w:val="0001776C"/>
    <w:rsid w:val="000264BB"/>
    <w:rsid w:val="00033FC1"/>
    <w:rsid w:val="00042999"/>
    <w:rsid w:val="00045927"/>
    <w:rsid w:val="00056BF8"/>
    <w:rsid w:val="00066C51"/>
    <w:rsid w:val="00070857"/>
    <w:rsid w:val="000716F3"/>
    <w:rsid w:val="000830E5"/>
    <w:rsid w:val="000851F9"/>
    <w:rsid w:val="000852A1"/>
    <w:rsid w:val="000972E6"/>
    <w:rsid w:val="000A0D71"/>
    <w:rsid w:val="000A421E"/>
    <w:rsid w:val="000B3C37"/>
    <w:rsid w:val="000C2C4B"/>
    <w:rsid w:val="000C4C48"/>
    <w:rsid w:val="000D1FB0"/>
    <w:rsid w:val="000E01AB"/>
    <w:rsid w:val="000E2683"/>
    <w:rsid w:val="000E49F0"/>
    <w:rsid w:val="000E6126"/>
    <w:rsid w:val="000F4D7F"/>
    <w:rsid w:val="00100406"/>
    <w:rsid w:val="00101200"/>
    <w:rsid w:val="00107A8A"/>
    <w:rsid w:val="00111788"/>
    <w:rsid w:val="00117447"/>
    <w:rsid w:val="00123ED9"/>
    <w:rsid w:val="001249C2"/>
    <w:rsid w:val="00132B9A"/>
    <w:rsid w:val="001368AE"/>
    <w:rsid w:val="00144CCD"/>
    <w:rsid w:val="0014739A"/>
    <w:rsid w:val="0015490C"/>
    <w:rsid w:val="001573E2"/>
    <w:rsid w:val="0016278D"/>
    <w:rsid w:val="001643B8"/>
    <w:rsid w:val="001653D9"/>
    <w:rsid w:val="00182FCA"/>
    <w:rsid w:val="001937AD"/>
    <w:rsid w:val="0019706F"/>
    <w:rsid w:val="001A2CB2"/>
    <w:rsid w:val="001B6AEC"/>
    <w:rsid w:val="001D004C"/>
    <w:rsid w:val="001E6F4C"/>
    <w:rsid w:val="001E74A1"/>
    <w:rsid w:val="001F16AA"/>
    <w:rsid w:val="00203355"/>
    <w:rsid w:val="00207BB4"/>
    <w:rsid w:val="00207F4E"/>
    <w:rsid w:val="00211005"/>
    <w:rsid w:val="00217D41"/>
    <w:rsid w:val="00217DD0"/>
    <w:rsid w:val="00222CA6"/>
    <w:rsid w:val="00223DB0"/>
    <w:rsid w:val="00232642"/>
    <w:rsid w:val="00237697"/>
    <w:rsid w:val="00250EDB"/>
    <w:rsid w:val="00256E10"/>
    <w:rsid w:val="00257B0D"/>
    <w:rsid w:val="00260413"/>
    <w:rsid w:val="00260EBC"/>
    <w:rsid w:val="00264710"/>
    <w:rsid w:val="00267567"/>
    <w:rsid w:val="00270B0A"/>
    <w:rsid w:val="002773F0"/>
    <w:rsid w:val="00281FBE"/>
    <w:rsid w:val="00290D2E"/>
    <w:rsid w:val="00292715"/>
    <w:rsid w:val="00292ECC"/>
    <w:rsid w:val="002A591C"/>
    <w:rsid w:val="002B3270"/>
    <w:rsid w:val="002B6589"/>
    <w:rsid w:val="002C10E1"/>
    <w:rsid w:val="002C15EB"/>
    <w:rsid w:val="002C1660"/>
    <w:rsid w:val="002C35A2"/>
    <w:rsid w:val="002C5345"/>
    <w:rsid w:val="002C76D7"/>
    <w:rsid w:val="002D56B7"/>
    <w:rsid w:val="002E0BAD"/>
    <w:rsid w:val="002E170B"/>
    <w:rsid w:val="002F4A14"/>
    <w:rsid w:val="00302607"/>
    <w:rsid w:val="003043BF"/>
    <w:rsid w:val="00320073"/>
    <w:rsid w:val="003262DF"/>
    <w:rsid w:val="00326C05"/>
    <w:rsid w:val="0036288F"/>
    <w:rsid w:val="00365B10"/>
    <w:rsid w:val="003662F1"/>
    <w:rsid w:val="00367BA7"/>
    <w:rsid w:val="003761C0"/>
    <w:rsid w:val="003812B2"/>
    <w:rsid w:val="00383CDB"/>
    <w:rsid w:val="00384F08"/>
    <w:rsid w:val="003879F9"/>
    <w:rsid w:val="003A035E"/>
    <w:rsid w:val="003A4EFD"/>
    <w:rsid w:val="003B0285"/>
    <w:rsid w:val="003B04B2"/>
    <w:rsid w:val="003B15DD"/>
    <w:rsid w:val="003E13CF"/>
    <w:rsid w:val="003F3AE2"/>
    <w:rsid w:val="003F5344"/>
    <w:rsid w:val="003F7977"/>
    <w:rsid w:val="003F7EDC"/>
    <w:rsid w:val="00404548"/>
    <w:rsid w:val="0041162E"/>
    <w:rsid w:val="00415E0C"/>
    <w:rsid w:val="0042786D"/>
    <w:rsid w:val="00430024"/>
    <w:rsid w:val="00433C62"/>
    <w:rsid w:val="00434D01"/>
    <w:rsid w:val="00446D81"/>
    <w:rsid w:val="00452649"/>
    <w:rsid w:val="00452834"/>
    <w:rsid w:val="00472EF5"/>
    <w:rsid w:val="00483F4C"/>
    <w:rsid w:val="0048687C"/>
    <w:rsid w:val="00494A52"/>
    <w:rsid w:val="004A1C3F"/>
    <w:rsid w:val="004A31B4"/>
    <w:rsid w:val="004B0649"/>
    <w:rsid w:val="004B4174"/>
    <w:rsid w:val="004C1922"/>
    <w:rsid w:val="004C1C1D"/>
    <w:rsid w:val="004C462F"/>
    <w:rsid w:val="004C57AC"/>
    <w:rsid w:val="004D49E9"/>
    <w:rsid w:val="004D6C21"/>
    <w:rsid w:val="004E424C"/>
    <w:rsid w:val="004E68F6"/>
    <w:rsid w:val="00504F2A"/>
    <w:rsid w:val="005071DA"/>
    <w:rsid w:val="00510A35"/>
    <w:rsid w:val="00512C02"/>
    <w:rsid w:val="00516BCC"/>
    <w:rsid w:val="005232D5"/>
    <w:rsid w:val="00523D82"/>
    <w:rsid w:val="00530652"/>
    <w:rsid w:val="00537E94"/>
    <w:rsid w:val="00541A00"/>
    <w:rsid w:val="0054276D"/>
    <w:rsid w:val="005444B2"/>
    <w:rsid w:val="00552F8B"/>
    <w:rsid w:val="00561FE7"/>
    <w:rsid w:val="00575348"/>
    <w:rsid w:val="005779DE"/>
    <w:rsid w:val="005869C5"/>
    <w:rsid w:val="00591182"/>
    <w:rsid w:val="0059188A"/>
    <w:rsid w:val="005A027B"/>
    <w:rsid w:val="005A3C81"/>
    <w:rsid w:val="005A5680"/>
    <w:rsid w:val="005A6639"/>
    <w:rsid w:val="005A6914"/>
    <w:rsid w:val="005B3FFE"/>
    <w:rsid w:val="005C1519"/>
    <w:rsid w:val="005C1C4E"/>
    <w:rsid w:val="005C4A16"/>
    <w:rsid w:val="005C4B12"/>
    <w:rsid w:val="005D6655"/>
    <w:rsid w:val="005D68C6"/>
    <w:rsid w:val="005D7EE3"/>
    <w:rsid w:val="005E50DE"/>
    <w:rsid w:val="005F7097"/>
    <w:rsid w:val="0060364A"/>
    <w:rsid w:val="0061650D"/>
    <w:rsid w:val="00617843"/>
    <w:rsid w:val="00620F34"/>
    <w:rsid w:val="00624C1B"/>
    <w:rsid w:val="00625471"/>
    <w:rsid w:val="006265CA"/>
    <w:rsid w:val="00627853"/>
    <w:rsid w:val="00634D0C"/>
    <w:rsid w:val="00636338"/>
    <w:rsid w:val="00651A47"/>
    <w:rsid w:val="00651C99"/>
    <w:rsid w:val="00652BCE"/>
    <w:rsid w:val="00652E29"/>
    <w:rsid w:val="00653617"/>
    <w:rsid w:val="006703A5"/>
    <w:rsid w:val="0067136B"/>
    <w:rsid w:val="00683E02"/>
    <w:rsid w:val="00691208"/>
    <w:rsid w:val="00693014"/>
    <w:rsid w:val="006A1FB0"/>
    <w:rsid w:val="006A23C4"/>
    <w:rsid w:val="006A38F4"/>
    <w:rsid w:val="006A526A"/>
    <w:rsid w:val="006A702E"/>
    <w:rsid w:val="006A72A3"/>
    <w:rsid w:val="006B2377"/>
    <w:rsid w:val="006B7A90"/>
    <w:rsid w:val="006C577B"/>
    <w:rsid w:val="006C5F38"/>
    <w:rsid w:val="006C6558"/>
    <w:rsid w:val="006D7D5A"/>
    <w:rsid w:val="006E4305"/>
    <w:rsid w:val="006F5763"/>
    <w:rsid w:val="00704BAB"/>
    <w:rsid w:val="00705AA5"/>
    <w:rsid w:val="007104D1"/>
    <w:rsid w:val="007135A6"/>
    <w:rsid w:val="00716C1A"/>
    <w:rsid w:val="00727D42"/>
    <w:rsid w:val="00732F32"/>
    <w:rsid w:val="00733A73"/>
    <w:rsid w:val="00736B6C"/>
    <w:rsid w:val="00745CFF"/>
    <w:rsid w:val="00746FF2"/>
    <w:rsid w:val="00761133"/>
    <w:rsid w:val="00764E84"/>
    <w:rsid w:val="00774CC7"/>
    <w:rsid w:val="007762F8"/>
    <w:rsid w:val="00783520"/>
    <w:rsid w:val="00796F72"/>
    <w:rsid w:val="00797D4B"/>
    <w:rsid w:val="007A02D3"/>
    <w:rsid w:val="007A18B1"/>
    <w:rsid w:val="007C055A"/>
    <w:rsid w:val="007C1693"/>
    <w:rsid w:val="007D0E84"/>
    <w:rsid w:val="007D681B"/>
    <w:rsid w:val="007E1D85"/>
    <w:rsid w:val="007E5FA7"/>
    <w:rsid w:val="007E702A"/>
    <w:rsid w:val="0081154A"/>
    <w:rsid w:val="00820B36"/>
    <w:rsid w:val="00827BB2"/>
    <w:rsid w:val="008329DA"/>
    <w:rsid w:val="008330E7"/>
    <w:rsid w:val="008353A4"/>
    <w:rsid w:val="008372C6"/>
    <w:rsid w:val="00840AFB"/>
    <w:rsid w:val="00844CE8"/>
    <w:rsid w:val="00847154"/>
    <w:rsid w:val="0086657B"/>
    <w:rsid w:val="008668CA"/>
    <w:rsid w:val="008832E5"/>
    <w:rsid w:val="00885F01"/>
    <w:rsid w:val="00897669"/>
    <w:rsid w:val="008B4C67"/>
    <w:rsid w:val="008C0181"/>
    <w:rsid w:val="008D2CF6"/>
    <w:rsid w:val="008D4451"/>
    <w:rsid w:val="008D62B7"/>
    <w:rsid w:val="008E6895"/>
    <w:rsid w:val="008F74E3"/>
    <w:rsid w:val="00900B3C"/>
    <w:rsid w:val="00904FB5"/>
    <w:rsid w:val="0091136C"/>
    <w:rsid w:val="009157ED"/>
    <w:rsid w:val="00926E36"/>
    <w:rsid w:val="00930D4D"/>
    <w:rsid w:val="00930D7D"/>
    <w:rsid w:val="00944FC0"/>
    <w:rsid w:val="0095047E"/>
    <w:rsid w:val="00956101"/>
    <w:rsid w:val="009568B0"/>
    <w:rsid w:val="00962C67"/>
    <w:rsid w:val="00962CD6"/>
    <w:rsid w:val="00975705"/>
    <w:rsid w:val="00977C1F"/>
    <w:rsid w:val="00993A60"/>
    <w:rsid w:val="00996F90"/>
    <w:rsid w:val="00997400"/>
    <w:rsid w:val="009B014E"/>
    <w:rsid w:val="009D71D5"/>
    <w:rsid w:val="009E2887"/>
    <w:rsid w:val="009E5CB9"/>
    <w:rsid w:val="009E6B34"/>
    <w:rsid w:val="009F31F2"/>
    <w:rsid w:val="009F45A5"/>
    <w:rsid w:val="00A01C2E"/>
    <w:rsid w:val="00A02BB2"/>
    <w:rsid w:val="00A04052"/>
    <w:rsid w:val="00A12563"/>
    <w:rsid w:val="00A12A2D"/>
    <w:rsid w:val="00A21008"/>
    <w:rsid w:val="00A52A26"/>
    <w:rsid w:val="00A618C3"/>
    <w:rsid w:val="00A8185B"/>
    <w:rsid w:val="00A939E0"/>
    <w:rsid w:val="00AA5E2F"/>
    <w:rsid w:val="00AA7317"/>
    <w:rsid w:val="00AC2C0B"/>
    <w:rsid w:val="00AC4905"/>
    <w:rsid w:val="00AE1F96"/>
    <w:rsid w:val="00AE3B65"/>
    <w:rsid w:val="00AE7922"/>
    <w:rsid w:val="00AF250B"/>
    <w:rsid w:val="00B01011"/>
    <w:rsid w:val="00B11878"/>
    <w:rsid w:val="00B20341"/>
    <w:rsid w:val="00B242E8"/>
    <w:rsid w:val="00B27C62"/>
    <w:rsid w:val="00B46F30"/>
    <w:rsid w:val="00B608C1"/>
    <w:rsid w:val="00B60D3D"/>
    <w:rsid w:val="00B61D95"/>
    <w:rsid w:val="00B70B28"/>
    <w:rsid w:val="00B9187F"/>
    <w:rsid w:val="00BB3050"/>
    <w:rsid w:val="00BB7831"/>
    <w:rsid w:val="00BC31BC"/>
    <w:rsid w:val="00BC6167"/>
    <w:rsid w:val="00BC75E8"/>
    <w:rsid w:val="00BD3A75"/>
    <w:rsid w:val="00BE4435"/>
    <w:rsid w:val="00BE48D9"/>
    <w:rsid w:val="00BE516D"/>
    <w:rsid w:val="00BE5E6C"/>
    <w:rsid w:val="00BE6B71"/>
    <w:rsid w:val="00BF5CE4"/>
    <w:rsid w:val="00C0384B"/>
    <w:rsid w:val="00C07BB3"/>
    <w:rsid w:val="00C11DE1"/>
    <w:rsid w:val="00C146EB"/>
    <w:rsid w:val="00C2000E"/>
    <w:rsid w:val="00C317E9"/>
    <w:rsid w:val="00C379C9"/>
    <w:rsid w:val="00C422B8"/>
    <w:rsid w:val="00C566D6"/>
    <w:rsid w:val="00C704B7"/>
    <w:rsid w:val="00C839ED"/>
    <w:rsid w:val="00C84299"/>
    <w:rsid w:val="00C92F14"/>
    <w:rsid w:val="00C9308C"/>
    <w:rsid w:val="00C97365"/>
    <w:rsid w:val="00CC08BA"/>
    <w:rsid w:val="00CC330A"/>
    <w:rsid w:val="00CC5727"/>
    <w:rsid w:val="00CC7DBD"/>
    <w:rsid w:val="00CE73DB"/>
    <w:rsid w:val="00CF2EDA"/>
    <w:rsid w:val="00CF3849"/>
    <w:rsid w:val="00CF3E69"/>
    <w:rsid w:val="00D0233C"/>
    <w:rsid w:val="00D066FC"/>
    <w:rsid w:val="00D11462"/>
    <w:rsid w:val="00D14D61"/>
    <w:rsid w:val="00D218AF"/>
    <w:rsid w:val="00D22A47"/>
    <w:rsid w:val="00D275FC"/>
    <w:rsid w:val="00D3576E"/>
    <w:rsid w:val="00D43297"/>
    <w:rsid w:val="00D46B0B"/>
    <w:rsid w:val="00D55430"/>
    <w:rsid w:val="00D55ED8"/>
    <w:rsid w:val="00D70DB6"/>
    <w:rsid w:val="00D76048"/>
    <w:rsid w:val="00D81EA9"/>
    <w:rsid w:val="00D93C80"/>
    <w:rsid w:val="00D96A8F"/>
    <w:rsid w:val="00DA0B30"/>
    <w:rsid w:val="00DB0A3B"/>
    <w:rsid w:val="00DB406A"/>
    <w:rsid w:val="00DB6AFE"/>
    <w:rsid w:val="00DD13E8"/>
    <w:rsid w:val="00DE050F"/>
    <w:rsid w:val="00DF05CC"/>
    <w:rsid w:val="00DF11A7"/>
    <w:rsid w:val="00DF2E90"/>
    <w:rsid w:val="00E271CB"/>
    <w:rsid w:val="00E34FE3"/>
    <w:rsid w:val="00E36423"/>
    <w:rsid w:val="00E4110E"/>
    <w:rsid w:val="00E55436"/>
    <w:rsid w:val="00E55D6C"/>
    <w:rsid w:val="00E56F75"/>
    <w:rsid w:val="00E57396"/>
    <w:rsid w:val="00E65A2A"/>
    <w:rsid w:val="00E81A1B"/>
    <w:rsid w:val="00E81A86"/>
    <w:rsid w:val="00E8607B"/>
    <w:rsid w:val="00E91073"/>
    <w:rsid w:val="00E93583"/>
    <w:rsid w:val="00EA2F86"/>
    <w:rsid w:val="00EA6D39"/>
    <w:rsid w:val="00EB13B2"/>
    <w:rsid w:val="00EB1A0D"/>
    <w:rsid w:val="00EB1D97"/>
    <w:rsid w:val="00EF4C53"/>
    <w:rsid w:val="00F006F1"/>
    <w:rsid w:val="00F07B7B"/>
    <w:rsid w:val="00F23B95"/>
    <w:rsid w:val="00F40388"/>
    <w:rsid w:val="00F40DA2"/>
    <w:rsid w:val="00F63389"/>
    <w:rsid w:val="00F7120A"/>
    <w:rsid w:val="00F82A85"/>
    <w:rsid w:val="00F8747E"/>
    <w:rsid w:val="00F91977"/>
    <w:rsid w:val="00F97B57"/>
    <w:rsid w:val="00FA4F7C"/>
    <w:rsid w:val="00FB0456"/>
    <w:rsid w:val="00FB47F4"/>
    <w:rsid w:val="00FD2B12"/>
    <w:rsid w:val="00FD2B9F"/>
    <w:rsid w:val="00FE04AB"/>
    <w:rsid w:val="00FE566D"/>
    <w:rsid w:val="00FF2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2DBDC2"/>
  <w15:docId w15:val="{DBA161B4-C395-4AD1-865B-F655111A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48"/>
    <w:pPr>
      <w:spacing w:after="200" w:line="276" w:lineRule="auto"/>
    </w:pPr>
    <w:rPr>
      <w:sz w:val="22"/>
      <w:szCs w:val="22"/>
      <w:lang w:val="ru-RU"/>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4">
    <w:name w:val="heading 4"/>
    <w:basedOn w:val="a"/>
    <w:next w:val="a"/>
    <w:link w:val="40"/>
    <w:uiPriority w:val="9"/>
    <w:semiHidden/>
    <w:unhideWhenUsed/>
    <w:qFormat/>
    <w:rsid w:val="00774CC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207F4E"/>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lang w:val="ru-RU" w:eastAsia="ru-RU"/>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val="ru-RU"/>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lang w:val="ru-RU" w:eastAsia="ru-RU"/>
    </w:rPr>
  </w:style>
  <w:style w:type="paragraph" w:customStyle="1" w:styleId="Iauiue1">
    <w:name w:val="Iau?iue1"/>
    <w:rsid w:val="00761133"/>
    <w:rPr>
      <w:rFonts w:ascii="Times New Roman" w:eastAsia="Times New Roman" w:hAnsi="Times New Roman"/>
      <w:lang w:val="ru-RU" w:eastAsia="ru-RU"/>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eastAsia="ru-RU"/>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lang w:val="ru-RU" w:eastAsia="ru-RU"/>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lang w:val="ru-RU" w:eastAsia="ru-RU"/>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val="ru-RU"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lang w:val="ru-RU" w:eastAsia="ru-RU"/>
    </w:rPr>
  </w:style>
  <w:style w:type="paragraph" w:styleId="21">
    <w:name w:val="Body Text 2"/>
    <w:basedOn w:val="a"/>
    <w:link w:val="22"/>
    <w:uiPriority w:val="99"/>
    <w:semiHidden/>
    <w:unhideWhenUsed/>
    <w:rsid w:val="00F8747E"/>
    <w:pPr>
      <w:spacing w:after="120" w:line="480" w:lineRule="auto"/>
    </w:pPr>
  </w:style>
  <w:style w:type="character" w:customStyle="1" w:styleId="22">
    <w:name w:val="Основной текст 2 Знак"/>
    <w:link w:val="21"/>
    <w:uiPriority w:val="99"/>
    <w:semiHidden/>
    <w:rsid w:val="00F8747E"/>
    <w:rPr>
      <w:sz w:val="22"/>
      <w:szCs w:val="22"/>
      <w:lang w:eastAsia="en-US"/>
    </w:rPr>
  </w:style>
  <w:style w:type="paragraph" w:styleId="afa">
    <w:name w:val="annotation subject"/>
    <w:basedOn w:val="af8"/>
    <w:next w:val="af8"/>
    <w:link w:val="afb"/>
    <w:uiPriority w:val="99"/>
    <w:semiHidden/>
    <w:unhideWhenUsed/>
    <w:rsid w:val="00DE050F"/>
    <w:pPr>
      <w:spacing w:after="200" w:line="276" w:lineRule="auto"/>
    </w:pPr>
    <w:rPr>
      <w:rFonts w:ascii="Calibri" w:eastAsia="Calibri" w:hAnsi="Calibri" w:cs="Times New Roman"/>
      <w:b/>
      <w:bCs/>
      <w:lang w:val="ru-RU" w:eastAsia="en-US" w:bidi="ar-SA"/>
    </w:rPr>
  </w:style>
  <w:style w:type="character" w:customStyle="1" w:styleId="afb">
    <w:name w:val="Тема примечания Знак"/>
    <w:link w:val="afa"/>
    <w:uiPriority w:val="99"/>
    <w:semiHidden/>
    <w:rsid w:val="00DE050F"/>
    <w:rPr>
      <w:rFonts w:ascii="Times New Roman" w:eastAsia="Times New Roman" w:hAnsi="Times New Roman" w:cs="Arial Unicode MS"/>
      <w:b/>
      <w:bCs/>
      <w:lang w:val="ru-RU" w:eastAsia="hu-HU" w:bidi="ml-IN"/>
    </w:rPr>
  </w:style>
  <w:style w:type="character" w:customStyle="1" w:styleId="UnresolvedMention1">
    <w:name w:val="Unresolved Mention1"/>
    <w:uiPriority w:val="99"/>
    <w:semiHidden/>
    <w:unhideWhenUsed/>
    <w:rsid w:val="00056BF8"/>
    <w:rPr>
      <w:color w:val="605E5C"/>
      <w:shd w:val="clear" w:color="auto" w:fill="E1DFDD"/>
    </w:rPr>
  </w:style>
  <w:style w:type="character" w:customStyle="1" w:styleId="50">
    <w:name w:val="Заголовок 5 Знак"/>
    <w:basedOn w:val="a0"/>
    <w:link w:val="5"/>
    <w:uiPriority w:val="9"/>
    <w:semiHidden/>
    <w:rsid w:val="00207F4E"/>
    <w:rPr>
      <w:rFonts w:asciiTheme="majorHAnsi" w:eastAsiaTheme="majorEastAsia" w:hAnsiTheme="majorHAnsi" w:cstheme="majorBidi"/>
      <w:color w:val="2F5496" w:themeColor="accent1" w:themeShade="BF"/>
      <w:sz w:val="22"/>
      <w:szCs w:val="22"/>
      <w:lang w:val="ru-RU"/>
    </w:rPr>
  </w:style>
  <w:style w:type="character" w:customStyle="1" w:styleId="40">
    <w:name w:val="Заголовок 4 Знак"/>
    <w:basedOn w:val="a0"/>
    <w:link w:val="4"/>
    <w:uiPriority w:val="9"/>
    <w:semiHidden/>
    <w:rsid w:val="00774CC7"/>
    <w:rPr>
      <w:rFonts w:asciiTheme="majorHAnsi" w:eastAsiaTheme="majorEastAsia" w:hAnsiTheme="majorHAnsi" w:cstheme="majorBidi"/>
      <w:i/>
      <w:iCs/>
      <w:color w:val="2F5496" w:themeColor="accent1" w:themeShade="BF"/>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6042">
      <w:bodyDiv w:val="1"/>
      <w:marLeft w:val="0"/>
      <w:marRight w:val="0"/>
      <w:marTop w:val="0"/>
      <w:marBottom w:val="0"/>
      <w:divBdr>
        <w:top w:val="none" w:sz="0" w:space="0" w:color="auto"/>
        <w:left w:val="none" w:sz="0" w:space="0" w:color="auto"/>
        <w:bottom w:val="none" w:sz="0" w:space="0" w:color="auto"/>
        <w:right w:val="none" w:sz="0" w:space="0" w:color="auto"/>
      </w:divBdr>
    </w:div>
    <w:div w:id="76291338">
      <w:bodyDiv w:val="1"/>
      <w:marLeft w:val="0"/>
      <w:marRight w:val="0"/>
      <w:marTop w:val="0"/>
      <w:marBottom w:val="0"/>
      <w:divBdr>
        <w:top w:val="none" w:sz="0" w:space="0" w:color="auto"/>
        <w:left w:val="none" w:sz="0" w:space="0" w:color="auto"/>
        <w:bottom w:val="none" w:sz="0" w:space="0" w:color="auto"/>
        <w:right w:val="none" w:sz="0" w:space="0" w:color="auto"/>
      </w:divBdr>
    </w:div>
    <w:div w:id="233664595">
      <w:bodyDiv w:val="1"/>
      <w:marLeft w:val="0"/>
      <w:marRight w:val="0"/>
      <w:marTop w:val="0"/>
      <w:marBottom w:val="0"/>
      <w:divBdr>
        <w:top w:val="none" w:sz="0" w:space="0" w:color="auto"/>
        <w:left w:val="none" w:sz="0" w:space="0" w:color="auto"/>
        <w:bottom w:val="none" w:sz="0" w:space="0" w:color="auto"/>
        <w:right w:val="none" w:sz="0" w:space="0" w:color="auto"/>
      </w:divBdr>
    </w:div>
    <w:div w:id="308023391">
      <w:bodyDiv w:val="1"/>
      <w:marLeft w:val="0"/>
      <w:marRight w:val="0"/>
      <w:marTop w:val="0"/>
      <w:marBottom w:val="0"/>
      <w:divBdr>
        <w:top w:val="none" w:sz="0" w:space="0" w:color="auto"/>
        <w:left w:val="none" w:sz="0" w:space="0" w:color="auto"/>
        <w:bottom w:val="none" w:sz="0" w:space="0" w:color="auto"/>
        <w:right w:val="none" w:sz="0" w:space="0" w:color="auto"/>
      </w:divBdr>
    </w:div>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616638201">
      <w:bodyDiv w:val="1"/>
      <w:marLeft w:val="0"/>
      <w:marRight w:val="0"/>
      <w:marTop w:val="0"/>
      <w:marBottom w:val="0"/>
      <w:divBdr>
        <w:top w:val="none" w:sz="0" w:space="0" w:color="auto"/>
        <w:left w:val="none" w:sz="0" w:space="0" w:color="auto"/>
        <w:bottom w:val="none" w:sz="0" w:space="0" w:color="auto"/>
        <w:right w:val="none" w:sz="0" w:space="0" w:color="auto"/>
      </w:divBdr>
    </w:div>
    <w:div w:id="626664195">
      <w:bodyDiv w:val="1"/>
      <w:marLeft w:val="0"/>
      <w:marRight w:val="0"/>
      <w:marTop w:val="0"/>
      <w:marBottom w:val="0"/>
      <w:divBdr>
        <w:top w:val="none" w:sz="0" w:space="0" w:color="auto"/>
        <w:left w:val="none" w:sz="0" w:space="0" w:color="auto"/>
        <w:bottom w:val="none" w:sz="0" w:space="0" w:color="auto"/>
        <w:right w:val="none" w:sz="0" w:space="0" w:color="auto"/>
      </w:divBdr>
    </w:div>
    <w:div w:id="714890362">
      <w:bodyDiv w:val="1"/>
      <w:marLeft w:val="0"/>
      <w:marRight w:val="0"/>
      <w:marTop w:val="0"/>
      <w:marBottom w:val="0"/>
      <w:divBdr>
        <w:top w:val="none" w:sz="0" w:space="0" w:color="auto"/>
        <w:left w:val="none" w:sz="0" w:space="0" w:color="auto"/>
        <w:bottom w:val="none" w:sz="0" w:space="0" w:color="auto"/>
        <w:right w:val="none" w:sz="0" w:space="0" w:color="auto"/>
      </w:divBdr>
    </w:div>
    <w:div w:id="748815933">
      <w:bodyDiv w:val="1"/>
      <w:marLeft w:val="0"/>
      <w:marRight w:val="0"/>
      <w:marTop w:val="0"/>
      <w:marBottom w:val="0"/>
      <w:divBdr>
        <w:top w:val="none" w:sz="0" w:space="0" w:color="auto"/>
        <w:left w:val="none" w:sz="0" w:space="0" w:color="auto"/>
        <w:bottom w:val="none" w:sz="0" w:space="0" w:color="auto"/>
        <w:right w:val="none" w:sz="0" w:space="0" w:color="auto"/>
      </w:divBdr>
    </w:div>
    <w:div w:id="924610327">
      <w:bodyDiv w:val="1"/>
      <w:marLeft w:val="0"/>
      <w:marRight w:val="0"/>
      <w:marTop w:val="0"/>
      <w:marBottom w:val="0"/>
      <w:divBdr>
        <w:top w:val="none" w:sz="0" w:space="0" w:color="auto"/>
        <w:left w:val="none" w:sz="0" w:space="0" w:color="auto"/>
        <w:bottom w:val="none" w:sz="0" w:space="0" w:color="auto"/>
        <w:right w:val="none" w:sz="0" w:space="0" w:color="auto"/>
      </w:divBdr>
    </w:div>
    <w:div w:id="1023940759">
      <w:bodyDiv w:val="1"/>
      <w:marLeft w:val="0"/>
      <w:marRight w:val="0"/>
      <w:marTop w:val="0"/>
      <w:marBottom w:val="0"/>
      <w:divBdr>
        <w:top w:val="none" w:sz="0" w:space="0" w:color="auto"/>
        <w:left w:val="none" w:sz="0" w:space="0" w:color="auto"/>
        <w:bottom w:val="none" w:sz="0" w:space="0" w:color="auto"/>
        <w:right w:val="none" w:sz="0" w:space="0" w:color="auto"/>
      </w:divBdr>
    </w:div>
    <w:div w:id="1137066962">
      <w:bodyDiv w:val="1"/>
      <w:marLeft w:val="0"/>
      <w:marRight w:val="0"/>
      <w:marTop w:val="0"/>
      <w:marBottom w:val="0"/>
      <w:divBdr>
        <w:top w:val="none" w:sz="0" w:space="0" w:color="auto"/>
        <w:left w:val="none" w:sz="0" w:space="0" w:color="auto"/>
        <w:bottom w:val="none" w:sz="0" w:space="0" w:color="auto"/>
        <w:right w:val="none" w:sz="0" w:space="0" w:color="auto"/>
      </w:divBdr>
    </w:div>
    <w:div w:id="1170486448">
      <w:bodyDiv w:val="1"/>
      <w:marLeft w:val="0"/>
      <w:marRight w:val="0"/>
      <w:marTop w:val="0"/>
      <w:marBottom w:val="0"/>
      <w:divBdr>
        <w:top w:val="none" w:sz="0" w:space="0" w:color="auto"/>
        <w:left w:val="none" w:sz="0" w:space="0" w:color="auto"/>
        <w:bottom w:val="none" w:sz="0" w:space="0" w:color="auto"/>
        <w:right w:val="none" w:sz="0" w:space="0" w:color="auto"/>
      </w:divBdr>
    </w:div>
    <w:div w:id="1210649257">
      <w:bodyDiv w:val="1"/>
      <w:marLeft w:val="0"/>
      <w:marRight w:val="0"/>
      <w:marTop w:val="0"/>
      <w:marBottom w:val="0"/>
      <w:divBdr>
        <w:top w:val="none" w:sz="0" w:space="0" w:color="auto"/>
        <w:left w:val="none" w:sz="0" w:space="0" w:color="auto"/>
        <w:bottom w:val="none" w:sz="0" w:space="0" w:color="auto"/>
        <w:right w:val="none" w:sz="0" w:space="0" w:color="auto"/>
      </w:divBdr>
    </w:div>
    <w:div w:id="1223565057">
      <w:bodyDiv w:val="1"/>
      <w:marLeft w:val="0"/>
      <w:marRight w:val="0"/>
      <w:marTop w:val="0"/>
      <w:marBottom w:val="0"/>
      <w:divBdr>
        <w:top w:val="none" w:sz="0" w:space="0" w:color="auto"/>
        <w:left w:val="none" w:sz="0" w:space="0" w:color="auto"/>
        <w:bottom w:val="none" w:sz="0" w:space="0" w:color="auto"/>
        <w:right w:val="none" w:sz="0" w:space="0" w:color="auto"/>
      </w:divBdr>
    </w:div>
    <w:div w:id="1317219125">
      <w:bodyDiv w:val="1"/>
      <w:marLeft w:val="0"/>
      <w:marRight w:val="0"/>
      <w:marTop w:val="0"/>
      <w:marBottom w:val="0"/>
      <w:divBdr>
        <w:top w:val="none" w:sz="0" w:space="0" w:color="auto"/>
        <w:left w:val="none" w:sz="0" w:space="0" w:color="auto"/>
        <w:bottom w:val="none" w:sz="0" w:space="0" w:color="auto"/>
        <w:right w:val="none" w:sz="0" w:space="0" w:color="auto"/>
      </w:divBdr>
    </w:div>
    <w:div w:id="1466969156">
      <w:bodyDiv w:val="1"/>
      <w:marLeft w:val="0"/>
      <w:marRight w:val="0"/>
      <w:marTop w:val="0"/>
      <w:marBottom w:val="0"/>
      <w:divBdr>
        <w:top w:val="none" w:sz="0" w:space="0" w:color="auto"/>
        <w:left w:val="none" w:sz="0" w:space="0" w:color="auto"/>
        <w:bottom w:val="none" w:sz="0" w:space="0" w:color="auto"/>
        <w:right w:val="none" w:sz="0" w:space="0" w:color="auto"/>
      </w:divBdr>
    </w:div>
    <w:div w:id="1698267040">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 w:id="20605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da.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vivapharm.kz" TargetMode="External"/><Relationship Id="rId5" Type="http://schemas.openxmlformats.org/officeDocument/2006/relationships/webSettings" Target="webSettings.xml"/><Relationship Id="rId10" Type="http://schemas.openxmlformats.org/officeDocument/2006/relationships/hyperlink" Target="mailto:pv@vivapharm.kz" TargetMode="External"/><Relationship Id="rId4" Type="http://schemas.openxmlformats.org/officeDocument/2006/relationships/settings" Target="settings.xml"/><Relationship Id="rId9" Type="http://schemas.openxmlformats.org/officeDocument/2006/relationships/hyperlink" Target="mailto:pv@vivapharm.k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EDD2B-8276-45CE-B25C-78D3443F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3996</Words>
  <Characters>22778</Characters>
  <Application>Microsoft Office Word</Application>
  <DocSecurity>0</DocSecurity>
  <Lines>189</Lines>
  <Paragraphs>53</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JSC Farmak</Company>
  <LinksUpToDate>false</LinksUpToDate>
  <CharactersWithSpaces>26721</CharactersWithSpaces>
  <SharedDoc>false</SharedDoc>
  <HLinks>
    <vt:vector size="18" baseType="variant">
      <vt:variant>
        <vt:i4>6029332</vt:i4>
      </vt:variant>
      <vt:variant>
        <vt:i4>6</vt:i4>
      </vt:variant>
      <vt:variant>
        <vt:i4>0</vt:i4>
      </vt:variant>
      <vt:variant>
        <vt:i4>5</vt:i4>
      </vt:variant>
      <vt:variant>
        <vt:lpwstr>http://www.lilly.com/</vt:lpwstr>
      </vt:variant>
      <vt:variant>
        <vt:lpwstr/>
      </vt:variant>
      <vt:variant>
        <vt:i4>6029332</vt:i4>
      </vt:variant>
      <vt:variant>
        <vt:i4>3</vt:i4>
      </vt:variant>
      <vt:variant>
        <vt:i4>0</vt:i4>
      </vt:variant>
      <vt:variant>
        <vt:i4>5</vt:i4>
      </vt:variant>
      <vt:variant>
        <vt:lpwstr>http://www.lilly.com/</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Ибрагимова Асем</cp:lastModifiedBy>
  <cp:revision>43</cp:revision>
  <cp:lastPrinted>2018-03-22T06:08:00Z</cp:lastPrinted>
  <dcterms:created xsi:type="dcterms:W3CDTF">2022-02-04T08:22:00Z</dcterms:created>
  <dcterms:modified xsi:type="dcterms:W3CDTF">2022-06-27T08:36:00Z</dcterms:modified>
</cp:coreProperties>
</file>