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FC7278" w:rsidTr="007E1D85">
        <w:tc>
          <w:tcPr>
            <w:tcW w:w="5211" w:type="dxa"/>
            <w:hideMark/>
          </w:tcPr>
          <w:p w:rsidR="007E1D85" w:rsidRPr="00FC7278" w:rsidRDefault="007E1D85" w:rsidP="002F6108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FC7278" w:rsidRDefault="00523D82" w:rsidP="002F61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7A5C77" w:rsidRPr="00FC7278" w:rsidRDefault="007A5C77" w:rsidP="007A5C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7A5C77" w:rsidRPr="00FC7278" w:rsidRDefault="007A5C77" w:rsidP="007A5C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РГУ «Комитет медицинского и </w:t>
            </w:r>
          </w:p>
          <w:p w:rsidR="007A5C77" w:rsidRPr="00FC7278" w:rsidRDefault="007A5C77" w:rsidP="007A5C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:rsidR="007A5C77" w:rsidRPr="00FC7278" w:rsidRDefault="007A5C77" w:rsidP="007A5C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7A5C77" w:rsidRPr="00FC7278" w:rsidRDefault="007A5C77" w:rsidP="007A5C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Республики Казахстан»</w:t>
            </w:r>
          </w:p>
          <w:p w:rsidR="007A5C77" w:rsidRPr="00FC7278" w:rsidRDefault="009B0769" w:rsidP="007A5C77">
            <w:pPr>
              <w:pStyle w:val="afb"/>
              <w:ind w:left="0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«01»__09__2022</w:t>
            </w:r>
            <w:r w:rsidR="007A5C77" w:rsidRPr="00FC727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23D82" w:rsidRPr="00FC7278" w:rsidRDefault="009B0769" w:rsidP="009B076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9B0769"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  <w:t>№N055793, №N055795, №N055796</w:t>
            </w:r>
          </w:p>
        </w:tc>
        <w:tc>
          <w:tcPr>
            <w:tcW w:w="4536" w:type="dxa"/>
          </w:tcPr>
          <w:p w:rsidR="00523D82" w:rsidRPr="00FC7278" w:rsidRDefault="00D46B0B" w:rsidP="002F6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FC7278" w:rsidTr="007E1D85">
        <w:trPr>
          <w:trHeight w:val="80"/>
        </w:trPr>
        <w:tc>
          <w:tcPr>
            <w:tcW w:w="5211" w:type="dxa"/>
          </w:tcPr>
          <w:p w:rsidR="00523D82" w:rsidRPr="00FC7278" w:rsidRDefault="00523D82" w:rsidP="002F610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FC7278" w:rsidRDefault="00523D82" w:rsidP="002F61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FC7278" w:rsidRDefault="00523D82" w:rsidP="002F61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FC7278" w:rsidTr="003662F1">
        <w:trPr>
          <w:trHeight w:val="80"/>
        </w:trPr>
        <w:tc>
          <w:tcPr>
            <w:tcW w:w="14283" w:type="dxa"/>
            <w:gridSpan w:val="3"/>
          </w:tcPr>
          <w:p w:rsidR="003662F1" w:rsidRPr="00FC7278" w:rsidRDefault="003662F1" w:rsidP="002F610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FC7278" w:rsidRDefault="00D76048" w:rsidP="002F61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FC7278" w:rsidRDefault="00D76048" w:rsidP="002F61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1A3360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7922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E14D4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FC7278" w:rsidRDefault="002C76D7" w:rsidP="002F61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FC7278" w:rsidRDefault="00D76048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7E64" w:rsidRPr="00FC7278" w:rsidRDefault="00B21CB5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78">
        <w:rPr>
          <w:rFonts w:ascii="Times New Roman" w:hAnsi="Times New Roman"/>
          <w:sz w:val="28"/>
          <w:szCs w:val="28"/>
        </w:rPr>
        <w:t xml:space="preserve">Парацетамол </w:t>
      </w:r>
      <w:r w:rsidR="00F34EE3" w:rsidRPr="00FC7278">
        <w:rPr>
          <w:rFonts w:ascii="Times New Roman" w:eastAsia="Times New Roman" w:hAnsi="Times New Roman"/>
          <w:sz w:val="28"/>
          <w:szCs w:val="28"/>
          <w:lang w:eastAsia="ru-RU"/>
        </w:rPr>
        <w:t>Вива Фарм</w:t>
      </w:r>
    </w:p>
    <w:p w:rsidR="00F34EE3" w:rsidRPr="00FC7278" w:rsidRDefault="00F34EE3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FC7278" w:rsidRDefault="00AE7922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34EE3" w:rsidRPr="00FC7278" w:rsidRDefault="00B21CB5" w:rsidP="002F610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Парацетамол</w:t>
      </w:r>
    </w:p>
    <w:p w:rsidR="00B21CB5" w:rsidRPr="00FC7278" w:rsidRDefault="00B21CB5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FC7278" w:rsidRDefault="002C76D7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9D7E64" w:rsidRPr="00FC7278" w:rsidRDefault="00B21CB5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sz w:val="28"/>
          <w:szCs w:val="28"/>
          <w:lang w:eastAsia="ru-RU"/>
        </w:rPr>
        <w:t>Суппозитории ректальные, 80 мг, 150 мг, 300 мг</w:t>
      </w:r>
    </w:p>
    <w:p w:rsidR="00B21CB5" w:rsidRPr="00FC7278" w:rsidRDefault="00B21CB5" w:rsidP="002F61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FC7278" w:rsidRDefault="00AE7922" w:rsidP="002F6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FC727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FC727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FC727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B21CB5" w:rsidRPr="00FC7278" w:rsidRDefault="00B21CB5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Нервная система. Анальгетики. Другие анальгетики и антипиретики. Анилиды. Парацетамол. </w:t>
      </w:r>
    </w:p>
    <w:p w:rsidR="00E31D33" w:rsidRPr="00FC7278" w:rsidRDefault="00B21CB5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Код АТХ N02BE01</w:t>
      </w:r>
    </w:p>
    <w:p w:rsidR="00B21CB5" w:rsidRPr="00FC7278" w:rsidRDefault="00B21CB5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D7" w:rsidRPr="00FC7278" w:rsidRDefault="005444B2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FC7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1CB5" w:rsidRPr="00FC7278" w:rsidRDefault="00B21CB5" w:rsidP="002F6108">
      <w:pPr>
        <w:numPr>
          <w:ilvl w:val="0"/>
          <w:numId w:val="4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FC7278">
        <w:rPr>
          <w:rFonts w:ascii="Times New Roman" w:hAnsi="Times New Roman"/>
          <w:color w:val="000000"/>
          <w:sz w:val="28"/>
          <w:szCs w:val="28"/>
        </w:rPr>
        <w:t>симптоматическое лечение боли от легкой до умеренной интенсивности и/или лихорадочных состояний</w:t>
      </w:r>
    </w:p>
    <w:p w:rsidR="002F6108" w:rsidRPr="00FC7278" w:rsidRDefault="002F6108" w:rsidP="002F6108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DB406A" w:rsidRPr="00FC7278" w:rsidRDefault="00DB406A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FC7278" w:rsidRDefault="007D0E84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4318A6" w:rsidRPr="00FC7278" w:rsidRDefault="004318A6" w:rsidP="002F6108">
      <w:pPr>
        <w:pStyle w:val="a9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284" w:hanging="284"/>
        <w:contextualSpacing/>
        <w:jc w:val="both"/>
        <w:rPr>
          <w:sz w:val="28"/>
          <w:szCs w:val="28"/>
        </w:rPr>
      </w:pPr>
      <w:r w:rsidRPr="00FC7278">
        <w:rPr>
          <w:sz w:val="28"/>
          <w:szCs w:val="28"/>
        </w:rPr>
        <w:t>повышенная чувствительность к парацетамолу и другим компонентам препарата</w:t>
      </w:r>
    </w:p>
    <w:p w:rsidR="004318A6" w:rsidRPr="00FC7278" w:rsidRDefault="004318A6" w:rsidP="002F6108">
      <w:pPr>
        <w:pStyle w:val="a9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284" w:hanging="284"/>
        <w:contextualSpacing/>
        <w:jc w:val="both"/>
        <w:rPr>
          <w:sz w:val="28"/>
          <w:szCs w:val="28"/>
        </w:rPr>
      </w:pPr>
      <w:r w:rsidRPr="00FC7278">
        <w:rPr>
          <w:sz w:val="28"/>
          <w:szCs w:val="28"/>
        </w:rPr>
        <w:t>тяжелая печеночная недостаточность, декомпенсированные заболевания печени в активной стадии</w:t>
      </w:r>
    </w:p>
    <w:p w:rsidR="004318A6" w:rsidRPr="00FC7278" w:rsidRDefault="004318A6" w:rsidP="002F6108">
      <w:pPr>
        <w:pStyle w:val="a9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284" w:hanging="284"/>
        <w:contextualSpacing/>
        <w:jc w:val="both"/>
        <w:rPr>
          <w:sz w:val="28"/>
          <w:szCs w:val="28"/>
        </w:rPr>
      </w:pPr>
      <w:r w:rsidRPr="00FC7278">
        <w:rPr>
          <w:sz w:val="28"/>
          <w:szCs w:val="28"/>
        </w:rPr>
        <w:t>недавно перенесенный проктит или ректальное кровотечение (противопоказания, связанные с путем введения)</w:t>
      </w:r>
    </w:p>
    <w:p w:rsidR="00966432" w:rsidRPr="00FC7278" w:rsidRDefault="004318A6" w:rsidP="002F6108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детский возраст до 3 месяцев</w:t>
      </w:r>
    </w:p>
    <w:p w:rsidR="001A3360" w:rsidRPr="00FC7278" w:rsidRDefault="001A3360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D0E84" w:rsidRPr="00FC7278" w:rsidRDefault="007D0E84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AC73FC" w:rsidRPr="00FC7278" w:rsidRDefault="00AC73FC" w:rsidP="002F610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lastRenderedPageBreak/>
        <w:t xml:space="preserve">Прежде чем принимать </w:t>
      </w:r>
      <w:r w:rsidR="003A0B2D" w:rsidRPr="00FC7278">
        <w:rPr>
          <w:rFonts w:ascii="Times New Roman" w:hAnsi="Times New Roman"/>
          <w:sz w:val="28"/>
          <w:szCs w:val="28"/>
        </w:rPr>
        <w:t xml:space="preserve">Парацетамол </w:t>
      </w:r>
      <w:r w:rsidRPr="00FC7278">
        <w:rPr>
          <w:rFonts w:ascii="Times New Roman" w:hAnsi="Times New Roman"/>
          <w:sz w:val="28"/>
          <w:szCs w:val="28"/>
        </w:rPr>
        <w:t xml:space="preserve">Вива Фарм проконсультируйтесь с врачом или фармацевтом. </w:t>
      </w:r>
      <w:r w:rsidR="00EE1B22" w:rsidRPr="00FC7278">
        <w:rPr>
          <w:rFonts w:ascii="Times New Roman" w:hAnsi="Times New Roman"/>
          <w:sz w:val="28"/>
          <w:szCs w:val="28"/>
        </w:rPr>
        <w:t>Не применять с другими парацетамол-содержащими препаратами.</w:t>
      </w:r>
    </w:p>
    <w:p w:rsidR="001A3360" w:rsidRPr="00FC7278" w:rsidRDefault="001A3360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D0E84" w:rsidRPr="00FC7278" w:rsidRDefault="007D0E84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Антагонисты витамина К</w:t>
      </w:r>
    </w:p>
    <w:p w:rsidR="00ED446C" w:rsidRPr="00FC7278" w:rsidRDefault="006C1F50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У</w:t>
      </w:r>
      <w:r w:rsidR="00ED446C" w:rsidRPr="00FC7278">
        <w:rPr>
          <w:rFonts w:ascii="Times New Roman" w:hAnsi="Times New Roman"/>
          <w:sz w:val="28"/>
          <w:szCs w:val="28"/>
        </w:rPr>
        <w:t>сил</w:t>
      </w:r>
      <w:r w:rsidRPr="00FC7278">
        <w:rPr>
          <w:rFonts w:ascii="Times New Roman" w:hAnsi="Times New Roman"/>
          <w:sz w:val="28"/>
          <w:szCs w:val="28"/>
        </w:rPr>
        <w:t>ение</w:t>
      </w:r>
      <w:r w:rsidR="001A3360" w:rsidRPr="00FC7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446C" w:rsidRPr="00FC7278">
        <w:rPr>
          <w:rFonts w:ascii="Times New Roman" w:hAnsi="Times New Roman"/>
          <w:sz w:val="28"/>
          <w:szCs w:val="28"/>
        </w:rPr>
        <w:t>действи</w:t>
      </w:r>
      <w:r w:rsidRPr="00FC7278">
        <w:rPr>
          <w:rFonts w:ascii="Times New Roman" w:hAnsi="Times New Roman"/>
          <w:sz w:val="28"/>
          <w:szCs w:val="28"/>
        </w:rPr>
        <w:t>я</w:t>
      </w:r>
      <w:r w:rsidR="00ED446C" w:rsidRPr="00FC7278">
        <w:rPr>
          <w:rFonts w:ascii="Times New Roman" w:hAnsi="Times New Roman"/>
          <w:sz w:val="28"/>
          <w:szCs w:val="28"/>
        </w:rPr>
        <w:t xml:space="preserve"> антагонистов витамина К и риск геморрагии при применении парацетамола в максимальной дозе (4 г/день) в течение не менее 4 дней. 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Следует проводить мониторинг международного нормализованного отношения (МНО). Возможно потребуется коррекция дозы антагонистов витамина К при одновременном применении с парацетамолом.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Флуклоксациллин</w:t>
      </w:r>
    </w:p>
    <w:p w:rsidR="00ED446C" w:rsidRPr="00FC7278" w:rsidRDefault="00ED446C" w:rsidP="002F6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 соблюдать осторожность при одновременном назначении парацетамола с флуклоксациллином из-за повышенного риска метаболического ацидоза с высоким анионным промежутком </w:t>
      </w:r>
      <w:r w:rsidRPr="00FC7278">
        <w:rPr>
          <w:rFonts w:ascii="Times New Roman" w:hAnsi="Times New Roman"/>
          <w:sz w:val="28"/>
          <w:szCs w:val="28"/>
        </w:rPr>
        <w:t>(AMTAE)</w:t>
      </w:r>
      <w:r w:rsidRPr="00FC7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особенно у пациентов с таким фактором риска дефицита глутатиона, как тяжелая почечная недостаточность, сепсис, недостаточность питания или хронический алкоголизм. Для выявления метаболического ацидоза с высоким анионным промежутком </w:t>
      </w:r>
      <w:r w:rsidRPr="00FC7278">
        <w:rPr>
          <w:rFonts w:ascii="Times New Roman" w:hAnsi="Times New Roman"/>
          <w:sz w:val="28"/>
          <w:szCs w:val="28"/>
        </w:rPr>
        <w:t xml:space="preserve">(AMTAE) </w:t>
      </w:r>
      <w:r w:rsidRPr="00FC7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тщательный мониторинг путем определения 5-оксопролина в моче.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Лабораторные исследования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Прием парацетамола в очень высоких дозах может привести к искажению уровня глюкозы при определении глюкозооксидаза-пероксидазным методом.</w:t>
      </w:r>
    </w:p>
    <w:p w:rsidR="002D1513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Применение парацетамола может повлиять на результаты определения мочевой кислоты при определении фосфорновольфрамовым кислотным методом.</w:t>
      </w:r>
    </w:p>
    <w:p w:rsidR="001A3360" w:rsidRPr="00FC7278" w:rsidRDefault="001A3360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43297" w:rsidRPr="00FC7278" w:rsidRDefault="00D43297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Во избежание риска передозировки следует:</w:t>
      </w:r>
    </w:p>
    <w:p w:rsidR="00ED446C" w:rsidRPr="00FC7278" w:rsidRDefault="00ED446C" w:rsidP="002F6108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проверить отсутствие парацетамола в соста</w:t>
      </w:r>
      <w:r w:rsidR="002F6108" w:rsidRPr="00FC7278">
        <w:rPr>
          <w:rFonts w:ascii="Times New Roman" w:hAnsi="Times New Roman"/>
          <w:sz w:val="28"/>
          <w:szCs w:val="28"/>
        </w:rPr>
        <w:t>ве других лекарственных средств;</w:t>
      </w:r>
    </w:p>
    <w:p w:rsidR="00ED446C" w:rsidRPr="00FC7278" w:rsidRDefault="00ED446C" w:rsidP="002F6108">
      <w:pPr>
        <w:pStyle w:val="ab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соблюдать максимальные рекомендуемые дозы.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Максимальные рекомендованные дозы:</w:t>
      </w:r>
    </w:p>
    <w:p w:rsidR="00ED446C" w:rsidRPr="00FC7278" w:rsidRDefault="00ED446C" w:rsidP="002F6108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  <w:u w:val="single"/>
        </w:rPr>
        <w:t>у детей с массой тела до 40 кг</w:t>
      </w:r>
      <w:r w:rsidRPr="00FC7278">
        <w:rPr>
          <w:rFonts w:ascii="Times New Roman" w:hAnsi="Times New Roman"/>
          <w:sz w:val="28"/>
          <w:szCs w:val="28"/>
        </w:rPr>
        <w:t xml:space="preserve"> максимальная суточная доза парацетамола не должна превышать 80 мг/кг/день;</w:t>
      </w:r>
    </w:p>
    <w:p w:rsidR="00ED446C" w:rsidRPr="00FC7278" w:rsidRDefault="00ED446C" w:rsidP="002F6108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  <w:u w:val="single"/>
        </w:rPr>
        <w:t>у детей с массой тела от 41 до 50 кг</w:t>
      </w:r>
      <w:r w:rsidRPr="00FC7278">
        <w:rPr>
          <w:rFonts w:ascii="Times New Roman" w:hAnsi="Times New Roman"/>
          <w:sz w:val="28"/>
          <w:szCs w:val="28"/>
        </w:rPr>
        <w:t xml:space="preserve"> максимальная суточная доза парацетамола не должна превышать 3 г/день;</w:t>
      </w:r>
    </w:p>
    <w:p w:rsidR="00ED446C" w:rsidRPr="00FC7278" w:rsidRDefault="00ED446C" w:rsidP="002F6108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  <w:u w:val="single"/>
        </w:rPr>
        <w:t xml:space="preserve">у взрослых и детей с массой тела более </w:t>
      </w:r>
      <w:smartTag w:uri="urn:schemas-microsoft-com:office:smarttags" w:element="metricconverter">
        <w:smartTagPr>
          <w:attr w:name="ProductID" w:val="50 кг"/>
        </w:smartTagPr>
        <w:r w:rsidRPr="00FC7278">
          <w:rPr>
            <w:rFonts w:ascii="Times New Roman" w:hAnsi="Times New Roman"/>
            <w:sz w:val="28"/>
            <w:szCs w:val="28"/>
            <w:u w:val="single"/>
          </w:rPr>
          <w:t>50 кг</w:t>
        </w:r>
      </w:smartTag>
      <w:r w:rsidRPr="00FC7278">
        <w:rPr>
          <w:rFonts w:ascii="Times New Roman" w:hAnsi="Times New Roman"/>
          <w:sz w:val="28"/>
          <w:szCs w:val="28"/>
        </w:rPr>
        <w:t xml:space="preserve"> максимальная суточная доза парацетамола не должна превышать 4 г/день.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При использовании суппозиториев существует риск местной токсичности, особенно при частом и длительном применении, при применении в высоких дозах.</w:t>
      </w:r>
    </w:p>
    <w:p w:rsidR="00ED446C" w:rsidRPr="00FC7278" w:rsidRDefault="00ED446C" w:rsidP="002F6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Парацетамол может вызывать серьезные кожные реакции, такие как острый генерализованный экзантематозный пустулез, синдром Стивенса-Джонсона и токсический эпидермальный некролиз, которые могут быть летальными. Пациентов следует информировать о ранних признаках этих серьезных кожных реакций, а при появлении сыпи или других реакций гиперчувствительности использование препарата должно быть прекращено.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Меры предосторожности при применении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• у детей, получающих 60 мг/кг/день парацетамола, комбинация с другим жаропонижающим средством оправдана только в случае неэффективности</w:t>
      </w:r>
      <w:r w:rsidR="001E5388" w:rsidRPr="00FC7278">
        <w:rPr>
          <w:rFonts w:ascii="Times New Roman" w:hAnsi="Times New Roman"/>
          <w:sz w:val="28"/>
          <w:szCs w:val="28"/>
        </w:rPr>
        <w:t>;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• парацетамол следует использовать с осторожностью в следующих случаях: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печеночная недостаточность легкой и средней степени тяжести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синдром Жильбера (негемолитическая семейная желтуха)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дефицит глюкозо-6-фосфатдегидрогеназы (который может привести к гемолитической анемии)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хронический алкоголизм, чрезмерное употребление алкоголя (3 или более алкогольных напитков в день)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анорексия, бул</w:t>
      </w:r>
      <w:r w:rsidR="00871766" w:rsidRPr="00FC7278">
        <w:rPr>
          <w:rFonts w:ascii="Times New Roman" w:hAnsi="Times New Roman"/>
          <w:sz w:val="28"/>
          <w:szCs w:val="28"/>
        </w:rPr>
        <w:t>и</w:t>
      </w:r>
      <w:r w:rsidRPr="00FC7278">
        <w:rPr>
          <w:rFonts w:ascii="Times New Roman" w:hAnsi="Times New Roman"/>
          <w:sz w:val="28"/>
          <w:szCs w:val="28"/>
        </w:rPr>
        <w:t>мия или кахексия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хроническая недостаточность питания (недостаточность запаса гл</w:t>
      </w:r>
      <w:r w:rsidR="007630B4" w:rsidRPr="00FC7278">
        <w:rPr>
          <w:rFonts w:ascii="Times New Roman" w:hAnsi="Times New Roman"/>
          <w:sz w:val="28"/>
          <w:szCs w:val="28"/>
        </w:rPr>
        <w:t>у</w:t>
      </w:r>
      <w:r w:rsidRPr="00FC7278">
        <w:rPr>
          <w:rFonts w:ascii="Times New Roman" w:hAnsi="Times New Roman"/>
          <w:sz w:val="28"/>
          <w:szCs w:val="28"/>
        </w:rPr>
        <w:t>татиона в печени)</w:t>
      </w:r>
    </w:p>
    <w:p w:rsidR="00ED446C" w:rsidRPr="00FC7278" w:rsidRDefault="00ED446C" w:rsidP="001F3BD3">
      <w:pPr>
        <w:pStyle w:val="ab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обезвоживание, гиповолемия.</w:t>
      </w:r>
    </w:p>
    <w:p w:rsidR="00ED446C" w:rsidRPr="00FC7278" w:rsidRDefault="00ED446C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При остром вирусном гепатите лечение следует прекратить.</w:t>
      </w:r>
    </w:p>
    <w:p w:rsidR="00EE1B22" w:rsidRPr="00FC7278" w:rsidRDefault="00ED446C" w:rsidP="002F6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C7278">
        <w:rPr>
          <w:rFonts w:ascii="Times New Roman" w:hAnsi="Times New Roman"/>
          <w:sz w:val="28"/>
          <w:szCs w:val="28"/>
        </w:rPr>
        <w:t>В случае диареи назначение суппозиториев не рекомендуется.</w:t>
      </w:r>
    </w:p>
    <w:p w:rsidR="0038135D" w:rsidRPr="00FC7278" w:rsidRDefault="0038135D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Беременность и период лактации</w:t>
      </w:r>
    </w:p>
    <w:p w:rsidR="0038135D" w:rsidRPr="00FC7278" w:rsidRDefault="0038135D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Парацетамол проникает через плацентарный барьер и выделяется с грудным молоком. В случае применения парацетамола при беременности и в период лактации следует тщательно взвесить ожидаемую пользу терапии для матери и потенциальный риск для плода и ребенка. </w:t>
      </w:r>
    </w:p>
    <w:p w:rsidR="00E675B0" w:rsidRPr="00FC7278" w:rsidRDefault="00E675B0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Большой объем данных о беременных женщинах свидетельствует об отсутствии у парацетамола фето</w:t>
      </w:r>
      <w:r w:rsidR="00EE1B22" w:rsidRPr="00FC7278">
        <w:rPr>
          <w:rFonts w:ascii="Times New Roman" w:hAnsi="Times New Roman"/>
          <w:sz w:val="28"/>
          <w:szCs w:val="28"/>
        </w:rPr>
        <w:t>-</w:t>
      </w:r>
      <w:r w:rsidRPr="00FC7278">
        <w:rPr>
          <w:rFonts w:ascii="Times New Roman" w:hAnsi="Times New Roman"/>
          <w:sz w:val="28"/>
          <w:szCs w:val="28"/>
        </w:rPr>
        <w:t xml:space="preserve"> и/или неонатальной токсичности, а также способности вызывать пороки развития. Эпидемиологические исследования развития нервной системы у детей, подвергшихся внутриутробному воздействию парацетамола, показали неубедительные результаты. Допускается прием парацетамола во время беременности, исходя из клинической необходимости, однако его следует принимать в минимальной эффективной дозе, на минимально возможные короткие сроки и с наименьшей возможной частотой.</w:t>
      </w:r>
    </w:p>
    <w:p w:rsidR="0038135D" w:rsidRPr="00FC7278" w:rsidRDefault="0038135D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38135D" w:rsidRPr="00FC7278" w:rsidRDefault="0038135D" w:rsidP="002F61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Не влияет. </w:t>
      </w:r>
    </w:p>
    <w:p w:rsidR="000F61A2" w:rsidRPr="00FC7278" w:rsidRDefault="000F61A2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FC7278" w:rsidRDefault="00DB406A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C7278">
        <w:rPr>
          <w:rFonts w:ascii="Times New Roman" w:hAnsi="Times New Roman"/>
          <w:b/>
          <w:i/>
          <w:sz w:val="28"/>
          <w:szCs w:val="28"/>
        </w:rPr>
        <w:t>Режим дозирования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Препарат применяют ректально у детей с 3 месяцев до 10 лет.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lastRenderedPageBreak/>
        <w:t>Рекомендуемая суточная доза парацетамола зависит от массы тела ребенка из расчета 60 мг/кг/день, разделенных на 4 приема.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Разовая доза – 15 мг/кг каждые 6 часов, приемы должны быть с равными интервалами, в том числе и ночью.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У детей следует соблюдать дозирование в соответствии с массой тела ребенка. Возраст и соответствующая ему масса тела приводятся ориентировочно. 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Суппозитории 80 мг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Детям с массой тела от 4 до 10 кг (приблизительно от 3 мес. до 12 мес.) вводят по 1 суппозитории (80 мг) не более 4 раз в сутки через каждые 6 часов, не превышая 4 суппозиториев в сутки (320 мг).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Суппозитории 150 мг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Детям с массой тела от 10 до 14 кг (приблизительно от 12 мес. до 4 лет) вводят по 1 суппозитории (150 мг) не более 4 раз в сутки через каждые 6 часов, не превышая 4 суппозиториев в сутки (600 мг).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Суппозитории 300 мг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Детям с массой тела от 14 до 24 кг (приблизительно с 4 лет до 10 лет) вводят по 1 свече (300 мг) не более 4 раз в сутки через каждые 6 часов, не превышая 4 суппозиториев в сутки (1200 мг).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Для детей максимальная доза не должна превышать 80 мг/кг/сут.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В случае диареи назначение суппозиториев не рекомендуется.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Не следует применять более 4 суппозиториев в сутки.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Особые группы пациентов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Пациенты с почечной недостаточностью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В случае почечной недостаточности рекомендуется уменьшить дозу и увеличить интервал между дозами в соответствии со следующей таблицей:</w:t>
      </w:r>
    </w:p>
    <w:tbl>
      <w:tblPr>
        <w:tblStyle w:val="afa"/>
        <w:tblW w:w="0" w:type="auto"/>
        <w:tblInd w:w="846" w:type="dxa"/>
        <w:tblLook w:val="04A0" w:firstRow="1" w:lastRow="0" w:firstColumn="1" w:lastColumn="0" w:noHBand="0" w:noVBand="1"/>
      </w:tblPr>
      <w:tblGrid>
        <w:gridCol w:w="3684"/>
        <w:gridCol w:w="3687"/>
      </w:tblGrid>
      <w:tr w:rsidR="002A5876" w:rsidRPr="00FC7278" w:rsidTr="00FF233E">
        <w:tc>
          <w:tcPr>
            <w:tcW w:w="3684" w:type="dxa"/>
          </w:tcPr>
          <w:p w:rsidR="002A5876" w:rsidRPr="00FC7278" w:rsidRDefault="002A5876" w:rsidP="002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8">
              <w:rPr>
                <w:rFonts w:ascii="Times New Roman" w:hAnsi="Times New Roman" w:cs="Times New Roman"/>
                <w:b/>
                <w:sz w:val="28"/>
                <w:szCs w:val="28"/>
              </w:rPr>
              <w:t>Клиренс креатинина</w:t>
            </w:r>
          </w:p>
        </w:tc>
        <w:tc>
          <w:tcPr>
            <w:tcW w:w="3687" w:type="dxa"/>
          </w:tcPr>
          <w:p w:rsidR="002A5876" w:rsidRPr="00FC7278" w:rsidRDefault="002A5876" w:rsidP="002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78"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между дозами</w:t>
            </w:r>
          </w:p>
        </w:tc>
      </w:tr>
      <w:tr w:rsidR="002A5876" w:rsidRPr="00FC7278" w:rsidTr="00FF233E">
        <w:tc>
          <w:tcPr>
            <w:tcW w:w="3684" w:type="dxa"/>
          </w:tcPr>
          <w:p w:rsidR="002A5876" w:rsidRPr="00FC7278" w:rsidRDefault="002A5876" w:rsidP="002F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&gt;10 мл/мин</w:t>
            </w:r>
          </w:p>
        </w:tc>
        <w:tc>
          <w:tcPr>
            <w:tcW w:w="3687" w:type="dxa"/>
          </w:tcPr>
          <w:p w:rsidR="002A5876" w:rsidRPr="00FC7278" w:rsidRDefault="002A5876" w:rsidP="002F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78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2A5876" w:rsidRPr="00FC7278" w:rsidTr="00FF233E">
        <w:tc>
          <w:tcPr>
            <w:tcW w:w="3684" w:type="dxa"/>
          </w:tcPr>
          <w:p w:rsidR="002A5876" w:rsidRPr="00FC7278" w:rsidRDefault="002A5876" w:rsidP="002F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&lt;10 мл/мин</w:t>
            </w:r>
          </w:p>
        </w:tc>
        <w:tc>
          <w:tcPr>
            <w:tcW w:w="3687" w:type="dxa"/>
          </w:tcPr>
          <w:p w:rsidR="002A5876" w:rsidRPr="00FC7278" w:rsidRDefault="002A5876" w:rsidP="002F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78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Общая доза парацетамола не должна превышать 60 мг/кг/сут.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Пациенты с печеночной недостаточностью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У пациентов с хроническими или компенсированными активными заболеваниями печени, особенно сопровождающимися с печеночной недостаточностью, у пациентов с хроническим алкоголизмом, хронической недостаточностью питания (недостаточным запасом глутатиона в печени), синдромом Жильбера (негемолитическая семейная желтуха) и дегидратацией, доза парацетамола не должна превышать 60 мг/кг/сут.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FC7278">
        <w:rPr>
          <w:rFonts w:ascii="Times New Roman" w:hAnsi="Times New Roman"/>
          <w:b/>
          <w:i/>
          <w:sz w:val="28"/>
          <w:szCs w:val="28"/>
          <w:lang w:bidi="ru-RU"/>
        </w:rPr>
        <w:t>Особые случаи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C7278">
        <w:rPr>
          <w:rFonts w:ascii="Times New Roman" w:hAnsi="Times New Roman"/>
          <w:sz w:val="28"/>
          <w:szCs w:val="28"/>
          <w:lang w:bidi="ru-RU"/>
        </w:rPr>
        <w:t>Следует учитывать минимально возможную эффективную суточную дозу, не превышающую 60 мг/кг/сут, при следующих случаях: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C7278">
        <w:rPr>
          <w:rFonts w:ascii="Times New Roman" w:hAnsi="Times New Roman"/>
          <w:sz w:val="28"/>
          <w:szCs w:val="28"/>
          <w:lang w:bidi="ru-RU"/>
        </w:rPr>
        <w:t>• почечная недостаточность легкой и средней степени тяжести,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C7278">
        <w:rPr>
          <w:rFonts w:ascii="Times New Roman" w:hAnsi="Times New Roman"/>
          <w:sz w:val="28"/>
          <w:szCs w:val="28"/>
          <w:lang w:bidi="ru-RU"/>
        </w:rPr>
        <w:t>• синдром Жильбера (негемолитическая семейная желтуха),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C7278">
        <w:rPr>
          <w:rFonts w:ascii="Times New Roman" w:hAnsi="Times New Roman"/>
          <w:sz w:val="28"/>
          <w:szCs w:val="28"/>
          <w:lang w:bidi="ru-RU"/>
        </w:rPr>
        <w:t>• хронический алкоголизм,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C7278">
        <w:rPr>
          <w:rFonts w:ascii="Times New Roman" w:hAnsi="Times New Roman"/>
          <w:sz w:val="28"/>
          <w:szCs w:val="28"/>
          <w:lang w:bidi="ru-RU"/>
        </w:rPr>
        <w:t>• хроническая недостаточность питания,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C7278">
        <w:rPr>
          <w:rFonts w:ascii="Times New Roman" w:hAnsi="Times New Roman"/>
          <w:sz w:val="28"/>
          <w:szCs w:val="28"/>
          <w:lang w:bidi="ru-RU"/>
        </w:rPr>
        <w:t>• обезвоживание.</w:t>
      </w:r>
    </w:p>
    <w:p w:rsidR="002A5876" w:rsidRPr="00FC7278" w:rsidRDefault="006C1F50" w:rsidP="002F6108">
      <w:pPr>
        <w:spacing w:after="0" w:line="240" w:lineRule="auto"/>
        <w:jc w:val="both"/>
        <w:rPr>
          <w:rFonts w:ascii="Times New Roman" w:hAnsi="Times New Roman"/>
          <w:b/>
          <w:strike/>
          <w:color w:val="FF0000"/>
          <w:sz w:val="28"/>
          <w:szCs w:val="28"/>
        </w:rPr>
      </w:pPr>
      <w:r w:rsidRPr="00FC7278">
        <w:rPr>
          <w:rFonts w:ascii="Times New Roman" w:hAnsi="Times New Roman"/>
          <w:b/>
          <w:i/>
          <w:sz w:val="28"/>
          <w:szCs w:val="28"/>
          <w:lang w:bidi="ru-RU"/>
        </w:rPr>
        <w:lastRenderedPageBreak/>
        <w:t>Метод и путь введения</w:t>
      </w:r>
    </w:p>
    <w:p w:rsidR="00EE1B22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Ректальный путь введения.</w:t>
      </w:r>
    </w:p>
    <w:p w:rsidR="00EE1B22" w:rsidRPr="00FC7278" w:rsidRDefault="00EE1B22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В связи с риском проявлений локальной токсичности продолжительность лечения ректальным путем должна быть как можно более короткой, не более 3 дней.</w:t>
      </w:r>
    </w:p>
    <w:p w:rsidR="00F84E93" w:rsidRPr="00FC7278" w:rsidRDefault="00F84E93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FC7278">
        <w:rPr>
          <w:rFonts w:ascii="Times New Roman" w:hAnsi="Times New Roman"/>
          <w:i/>
          <w:sz w:val="28"/>
          <w:szCs w:val="28"/>
        </w:rPr>
        <w:t xml:space="preserve"> 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Существует риск тяжелого отравления у пожилых, у детей раннего возраста и у пациентов с повреждением печени, при хроническом алкоголизме, у пациентов с хронической недостаточностью питания. В этих случаях отравление может быть опасным для жизни. </w:t>
      </w:r>
      <w:r w:rsidRPr="00FC7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Клинические симптомы поражения печени обычно проявляются через два дня и достигают максимума через 4-6 дней.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Симптомы</w:t>
      </w:r>
      <w:r w:rsidRPr="00FC7278">
        <w:rPr>
          <w:rFonts w:ascii="Times New Roman" w:hAnsi="Times New Roman"/>
          <w:sz w:val="28"/>
          <w:szCs w:val="28"/>
        </w:rPr>
        <w:t xml:space="preserve">: тошнота, рвота, анорексия, бледность, недомогание, потливость, боль в животе, обычно появляющиеся в первые 24 часа. 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Однократный прием более 10 г парацетамола взрослым и однократный прием ребенком в дозе более 150 мг/кг массы тела вызывает цитолиз в печени, который может привести к полному и необратимому некрозу, приводящий к печеночной недостаточности, метаболическому ацидозу, энцефалопатии, которые могут закончиться комой или летальным исходом.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Через 12-48 часов после передозировки отмечается повышение уровня печеночных трансаминаз, лактатдегидрогеназы и билирубина, а также снижение уровня протромбина. Клинические симптомы поражения печени обычно выявля</w:t>
      </w:r>
      <w:r w:rsidR="007630B4" w:rsidRPr="00FC7278">
        <w:rPr>
          <w:rFonts w:ascii="Times New Roman" w:hAnsi="Times New Roman"/>
          <w:sz w:val="28"/>
          <w:szCs w:val="28"/>
        </w:rPr>
        <w:t>ю</w:t>
      </w:r>
      <w:r w:rsidRPr="00FC7278">
        <w:rPr>
          <w:rFonts w:ascii="Times New Roman" w:hAnsi="Times New Roman"/>
          <w:sz w:val="28"/>
          <w:szCs w:val="28"/>
        </w:rPr>
        <w:t>тся через 1-2 дня и достига</w:t>
      </w:r>
      <w:r w:rsidR="007630B4" w:rsidRPr="00FC7278">
        <w:rPr>
          <w:rFonts w:ascii="Times New Roman" w:hAnsi="Times New Roman"/>
          <w:sz w:val="28"/>
          <w:szCs w:val="28"/>
        </w:rPr>
        <w:t>ю</w:t>
      </w:r>
      <w:r w:rsidRPr="00FC7278">
        <w:rPr>
          <w:rFonts w:ascii="Times New Roman" w:hAnsi="Times New Roman"/>
          <w:sz w:val="28"/>
          <w:szCs w:val="28"/>
        </w:rPr>
        <w:t>т максимума через 3-4 дня.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Лечение:</w:t>
      </w:r>
      <w:r w:rsidRPr="00FC7278">
        <w:rPr>
          <w:rFonts w:ascii="Times New Roman" w:hAnsi="Times New Roman"/>
          <w:sz w:val="28"/>
          <w:szCs w:val="28"/>
        </w:rPr>
        <w:t xml:space="preserve"> при появлении симптомов отравления рекомендуется прекращение приема препарата и немедленная госпитализация. Следует взять образцы крови для начального определения уровня парацетамола в плазме крови (начиная с 4-го часа после приема препарата). Проводится промывание желудка в случае перорального приема препарата, прием энтеросорбентов (активированный уголь, лигнин гидролизный), введение антидота N-ацетилцистеина (в/в или перорально), как можно раньше, в сроки до 10 ч после приема препарата, если возможно. Также проводят симптоматическое лечение. Печеночные тесты следует проводить в начале лечения и затем - каждые 24 ч. В большинстве случаев активность печеночных трансаминаз нормализуется в течение 1-2 недель. В очень тяжелых случаях может потребоваться пересадка печени.</w:t>
      </w:r>
    </w:p>
    <w:p w:rsidR="0038135D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При длительном применении в больших дозах возможно гепатотоксическое и нефротоксическое действие.</w:t>
      </w:r>
    </w:p>
    <w:p w:rsidR="00F84E93" w:rsidRPr="00FC7278" w:rsidRDefault="00F84E93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F84E93" w:rsidRPr="00FC7278" w:rsidRDefault="00F84E93" w:rsidP="002F61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7278">
        <w:rPr>
          <w:rFonts w:ascii="Times New Roman" w:hAnsi="Times New Roman"/>
          <w:color w:val="000000"/>
          <w:sz w:val="28"/>
          <w:szCs w:val="28"/>
        </w:rPr>
        <w:t>В случае, если Вам не понятен способ применения лекарственного препарата, рекомендуем обратиться за консультацией к медицинскому работнику.</w:t>
      </w:r>
    </w:p>
    <w:p w:rsidR="00A12563" w:rsidRPr="00FC7278" w:rsidRDefault="00A12563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288" w:rsidRPr="00FC7278" w:rsidRDefault="001937AD" w:rsidP="002F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2175220282"/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нежелательных реакций</w:t>
      </w:r>
      <w:r w:rsidR="005C4B12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C727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  <w:bookmarkEnd w:id="1"/>
    </w:p>
    <w:p w:rsidR="0038135D" w:rsidRPr="00FC7278" w:rsidRDefault="0038135D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Определение частоты </w:t>
      </w:r>
      <w:r w:rsidR="00765A10" w:rsidRPr="00FC7278">
        <w:rPr>
          <w:rFonts w:ascii="Times New Roman" w:hAnsi="Times New Roman"/>
          <w:sz w:val="28"/>
          <w:szCs w:val="28"/>
        </w:rPr>
        <w:t xml:space="preserve">нежелательных </w:t>
      </w:r>
      <w:r w:rsidRPr="00FC7278">
        <w:rPr>
          <w:rFonts w:ascii="Times New Roman" w:hAnsi="Times New Roman"/>
          <w:sz w:val="28"/>
          <w:szCs w:val="28"/>
        </w:rPr>
        <w:t xml:space="preserve">явлений проводится в соответствии со следующими критериями: </w:t>
      </w:r>
      <w:r w:rsidRPr="00FC72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очень часто (≥1/10), часто (≥1/100 до &lt;1/10), нечасто (≥1/1000 до &lt;1/100), редко (≥1/10000 до &lt;1/1000), очень редко (&lt;1/10000),</w:t>
      </w:r>
      <w:r w:rsidRPr="00FC7278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  </w:t>
      </w:r>
    </w:p>
    <w:p w:rsidR="002A5876" w:rsidRPr="00FC7278" w:rsidRDefault="002A5876" w:rsidP="002F6108">
      <w:pPr>
        <w:pStyle w:val="NormalWeb1"/>
        <w:spacing w:before="0" w:after="0"/>
        <w:contextualSpacing/>
        <w:jc w:val="both"/>
        <w:rPr>
          <w:i/>
          <w:color w:val="auto"/>
          <w:sz w:val="28"/>
          <w:szCs w:val="28"/>
        </w:rPr>
      </w:pPr>
      <w:r w:rsidRPr="00FC7278">
        <w:rPr>
          <w:i/>
          <w:color w:val="auto"/>
          <w:sz w:val="28"/>
          <w:szCs w:val="28"/>
        </w:rPr>
        <w:t>Нечасто</w:t>
      </w:r>
    </w:p>
    <w:p w:rsidR="002A5876" w:rsidRPr="00FC7278" w:rsidRDefault="002A5876" w:rsidP="002F6108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реакции гиперчувствительности, включая анафилактический шок, гипотония (как симптом анафилаксии), отек Квинке, эритема, крапивница и кожная сыпь</w:t>
      </w:r>
    </w:p>
    <w:p w:rsidR="002A5876" w:rsidRPr="00FC7278" w:rsidRDefault="002A5876" w:rsidP="002F6108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местно: раздражение слизистой оболочки прямой кишки, раздражение в области анального прохода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Редко</w:t>
      </w:r>
      <w:r w:rsidRPr="00FC7278">
        <w:rPr>
          <w:rFonts w:ascii="Times New Roman" w:hAnsi="Times New Roman"/>
          <w:sz w:val="28"/>
          <w:szCs w:val="28"/>
        </w:rPr>
        <w:t xml:space="preserve"> </w:t>
      </w:r>
    </w:p>
    <w:p w:rsidR="002A5876" w:rsidRPr="00FC7278" w:rsidRDefault="002A5876" w:rsidP="002F6108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тромбоцитопения, лейкопения, нейтропения</w:t>
      </w:r>
    </w:p>
    <w:p w:rsidR="002A5876" w:rsidRPr="00FC7278" w:rsidRDefault="002A5876" w:rsidP="002F6108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диарея, боль в животе, повышение активности печеночных ферментов, увеличение или уменьшение протромбинового индекса</w:t>
      </w:r>
    </w:p>
    <w:p w:rsidR="002A5876" w:rsidRPr="00FC7278" w:rsidRDefault="002A5876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Очень редко</w:t>
      </w:r>
    </w:p>
    <w:p w:rsidR="002A5876" w:rsidRPr="00FC7278" w:rsidRDefault="002A5876" w:rsidP="002F6108">
      <w:pPr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серьезные кожные реакции: </w:t>
      </w:r>
      <w:r w:rsidRPr="00FC7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острый генерализованный экзантематозный пустулез, токсический эпидермальный некролиз и синдром Стивенса-Джонсона</w:t>
      </w:r>
    </w:p>
    <w:p w:rsidR="00C3215D" w:rsidRPr="00FC7278" w:rsidRDefault="002A5876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При появлении нежелательных реакций необходимо сразу прекратить лечение.</w:t>
      </w:r>
    </w:p>
    <w:p w:rsidR="007555D1" w:rsidRPr="00FC7278" w:rsidRDefault="007555D1" w:rsidP="002F6108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0324" w:rsidRPr="00FC7278" w:rsidRDefault="005E2CE8" w:rsidP="002F6108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7278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E2CE8" w:rsidRPr="00FC7278" w:rsidRDefault="005C41F4" w:rsidP="005C41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РГП на ПХВ «Национальный ц</w:t>
      </w:r>
      <w:r w:rsidR="005E2CE8" w:rsidRPr="00FC7278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 Комитет</w:t>
      </w:r>
      <w:r w:rsidR="00B35666" w:rsidRPr="00FC7278">
        <w:rPr>
          <w:rFonts w:ascii="Times New Roman" w:hAnsi="Times New Roman"/>
          <w:sz w:val="28"/>
          <w:szCs w:val="28"/>
        </w:rPr>
        <w:t>а</w:t>
      </w:r>
      <w:r w:rsidR="005E2CE8" w:rsidRPr="00FC7278">
        <w:rPr>
          <w:rFonts w:ascii="Times New Roman" w:hAnsi="Times New Roman"/>
          <w:sz w:val="28"/>
          <w:szCs w:val="28"/>
        </w:rPr>
        <w:t xml:space="preserve"> </w:t>
      </w:r>
      <w:r w:rsidRPr="00FC7278">
        <w:rPr>
          <w:rFonts w:ascii="Times New Roman" w:hAnsi="Times New Roman"/>
          <w:sz w:val="28"/>
          <w:szCs w:val="28"/>
        </w:rPr>
        <w:t xml:space="preserve">медицинского и фармацевтического контроля </w:t>
      </w:r>
      <w:r w:rsidR="005E2CE8" w:rsidRPr="00FC7278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  <w:r w:rsidRPr="00FC7278">
        <w:rPr>
          <w:rFonts w:ascii="Times New Roman" w:hAnsi="Times New Roman"/>
          <w:sz w:val="28"/>
          <w:szCs w:val="28"/>
        </w:rPr>
        <w:t xml:space="preserve"> </w:t>
      </w:r>
    </w:p>
    <w:p w:rsidR="005E2CE8" w:rsidRPr="00FC7278" w:rsidRDefault="00E619E4" w:rsidP="002F610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E2CE8" w:rsidRPr="00FC7278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FC7278" w:rsidRDefault="00D93C80" w:rsidP="002F610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C4B" w:rsidRPr="00FC7278" w:rsidRDefault="000C2C4B" w:rsidP="002F610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FC7278" w:rsidRDefault="00844CE8" w:rsidP="002F61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2175220285"/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3215D" w:rsidRPr="00FC7278" w:rsidRDefault="00C3215D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86"/>
      <w:bookmarkEnd w:id="2"/>
      <w:r w:rsidRPr="00FC7278">
        <w:rPr>
          <w:rFonts w:ascii="Times New Roman" w:hAnsi="Times New Roman"/>
          <w:sz w:val="28"/>
          <w:szCs w:val="28"/>
        </w:rPr>
        <w:t>Один суппозиторий содержит</w:t>
      </w:r>
    </w:p>
    <w:p w:rsidR="00C3215D" w:rsidRPr="00FC7278" w:rsidRDefault="00765A10" w:rsidP="00FC0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>активное вещество –</w:t>
      </w:r>
      <w:r w:rsidR="00C3215D" w:rsidRPr="00FC7278">
        <w:rPr>
          <w:rFonts w:ascii="Times New Roman" w:hAnsi="Times New Roman"/>
          <w:i/>
          <w:sz w:val="28"/>
          <w:szCs w:val="28"/>
        </w:rPr>
        <w:t xml:space="preserve"> </w:t>
      </w:r>
      <w:r w:rsidR="00C3215D" w:rsidRPr="00FC7278">
        <w:rPr>
          <w:rFonts w:ascii="Times New Roman" w:hAnsi="Times New Roman"/>
          <w:sz w:val="28"/>
          <w:szCs w:val="28"/>
        </w:rPr>
        <w:t>парац</w:t>
      </w:r>
      <w:r w:rsidR="00FC0873" w:rsidRPr="00FC7278">
        <w:rPr>
          <w:rFonts w:ascii="Times New Roman" w:hAnsi="Times New Roman"/>
          <w:sz w:val="28"/>
          <w:szCs w:val="28"/>
        </w:rPr>
        <w:t>етамол 80 мг, 150 мг или 300 мг соотве</w:t>
      </w:r>
      <w:r w:rsidR="00C3215D" w:rsidRPr="00FC7278">
        <w:rPr>
          <w:rFonts w:ascii="Times New Roman" w:hAnsi="Times New Roman"/>
          <w:sz w:val="28"/>
          <w:szCs w:val="28"/>
        </w:rPr>
        <w:t>тственно,</w:t>
      </w:r>
    </w:p>
    <w:p w:rsidR="00C3215D" w:rsidRPr="00FC7278" w:rsidRDefault="00765A10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i/>
          <w:sz w:val="28"/>
          <w:szCs w:val="28"/>
        </w:rPr>
        <w:t xml:space="preserve">вспомогательное вещество </w:t>
      </w:r>
      <w:r w:rsidR="004979C6" w:rsidRPr="00FC7278">
        <w:rPr>
          <w:rFonts w:ascii="Times New Roman" w:hAnsi="Times New Roman"/>
          <w:i/>
          <w:sz w:val="28"/>
          <w:szCs w:val="28"/>
        </w:rPr>
        <w:t>-</w:t>
      </w:r>
      <w:r w:rsidR="00C3215D" w:rsidRPr="00FC7278">
        <w:rPr>
          <w:rFonts w:ascii="Times New Roman" w:hAnsi="Times New Roman"/>
          <w:sz w:val="28"/>
          <w:szCs w:val="28"/>
        </w:rPr>
        <w:t xml:space="preserve"> твердый жир</w:t>
      </w:r>
      <w:r w:rsidR="007630B4" w:rsidRPr="00FC7278">
        <w:rPr>
          <w:rFonts w:ascii="Times New Roman" w:hAnsi="Times New Roman"/>
          <w:sz w:val="28"/>
          <w:szCs w:val="28"/>
        </w:rPr>
        <w:t xml:space="preserve"> (суппозиторная основа)</w:t>
      </w:r>
      <w:r w:rsidR="00C3215D" w:rsidRPr="00FC7278">
        <w:rPr>
          <w:rFonts w:ascii="Times New Roman" w:hAnsi="Times New Roman"/>
          <w:sz w:val="28"/>
          <w:szCs w:val="28"/>
        </w:rPr>
        <w:t>.</w:t>
      </w:r>
    </w:p>
    <w:p w:rsidR="00765A10" w:rsidRPr="00FC7278" w:rsidRDefault="00765A10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D4F3D" w:rsidRPr="00FC7278" w:rsidRDefault="00ED4F3D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3"/>
    <w:p w:rsidR="00C3215D" w:rsidRPr="00FC7278" w:rsidRDefault="00C3215D" w:rsidP="002F6108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FC7278">
        <w:rPr>
          <w:rFonts w:ascii="Times New Roman" w:hAnsi="Times New Roman"/>
          <w:color w:val="000000"/>
          <w:sz w:val="28"/>
          <w:szCs w:val="28"/>
        </w:rPr>
        <w:t>Суппозитории белого или белого с желтоватым оттенком цвета, торпедообразной формы с глянцевой поверхностью.</w:t>
      </w:r>
    </w:p>
    <w:p w:rsidR="00C3215D" w:rsidRPr="00FC7278" w:rsidRDefault="00C3215D" w:rsidP="002F6108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08C" w:rsidRPr="00FC7278" w:rsidRDefault="0051702F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2175220287"/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506A12" w:rsidRPr="00FC7278" w:rsidRDefault="00506A12" w:rsidP="002F6108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C7278">
        <w:rPr>
          <w:rFonts w:ascii="Times New Roman" w:eastAsia="Batang" w:hAnsi="Times New Roman"/>
          <w:sz w:val="28"/>
          <w:szCs w:val="28"/>
        </w:rPr>
        <w:t>По 5</w:t>
      </w:r>
      <w:r w:rsidR="006A5B1C" w:rsidRPr="00FC7278">
        <w:rPr>
          <w:rFonts w:ascii="Times New Roman" w:eastAsia="Batang" w:hAnsi="Times New Roman"/>
          <w:sz w:val="28"/>
          <w:szCs w:val="28"/>
        </w:rPr>
        <w:t xml:space="preserve"> или 6</w:t>
      </w:r>
      <w:r w:rsidRPr="00FC7278">
        <w:rPr>
          <w:rFonts w:ascii="Times New Roman" w:eastAsia="Batang" w:hAnsi="Times New Roman"/>
          <w:sz w:val="28"/>
          <w:szCs w:val="28"/>
        </w:rPr>
        <w:t xml:space="preserve"> суппозиториев помещают в контурную ячейковую упаковку из пленки поливинилхлоридной/ полиэтиленовой белого цвета. </w:t>
      </w:r>
    </w:p>
    <w:p w:rsidR="00C13047" w:rsidRPr="00FC7278" w:rsidRDefault="00506A12" w:rsidP="002F6108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C7278">
        <w:rPr>
          <w:rFonts w:ascii="Times New Roman" w:eastAsia="Batang" w:hAnsi="Times New Roman"/>
          <w:sz w:val="28"/>
          <w:szCs w:val="28"/>
        </w:rPr>
        <w:t xml:space="preserve">По </w:t>
      </w:r>
      <w:r w:rsidR="006A5B1C" w:rsidRPr="00FC7278">
        <w:rPr>
          <w:rFonts w:ascii="Times New Roman" w:eastAsia="Batang" w:hAnsi="Times New Roman"/>
          <w:sz w:val="28"/>
          <w:szCs w:val="28"/>
        </w:rPr>
        <w:t xml:space="preserve">1 (для 6 суппозиториев) или </w:t>
      </w:r>
      <w:r w:rsidRPr="00FC7278">
        <w:rPr>
          <w:rFonts w:ascii="Times New Roman" w:eastAsia="Batang" w:hAnsi="Times New Roman"/>
          <w:sz w:val="28"/>
          <w:szCs w:val="28"/>
        </w:rPr>
        <w:t xml:space="preserve">2 </w:t>
      </w:r>
      <w:r w:rsidR="006A5B1C" w:rsidRPr="00FC7278">
        <w:rPr>
          <w:rFonts w:ascii="Times New Roman" w:eastAsia="Batang" w:hAnsi="Times New Roman"/>
          <w:sz w:val="28"/>
          <w:szCs w:val="28"/>
        </w:rPr>
        <w:t xml:space="preserve">(для 5 суппозиториев) </w:t>
      </w:r>
      <w:r w:rsidRPr="00FC7278">
        <w:rPr>
          <w:rFonts w:ascii="Times New Roman" w:eastAsia="Batang" w:hAnsi="Times New Roman"/>
          <w:sz w:val="28"/>
          <w:szCs w:val="28"/>
        </w:rPr>
        <w:t>контурные ячейковые упаковки вместе с инструкцией по медицинскому применению на казахском и русском языках вкладывают в пачку из картона.</w:t>
      </w:r>
    </w:p>
    <w:p w:rsidR="00506A12" w:rsidRPr="00FC7278" w:rsidRDefault="00506A12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E8" w:rsidRPr="00FC7278" w:rsidRDefault="00844CE8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4D61" w:rsidRPr="00FC7278" w:rsidRDefault="00506A12" w:rsidP="002F6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414A" w:rsidRPr="00FC72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E01AB" w:rsidRPr="00FC7278" w:rsidRDefault="00D14D61" w:rsidP="002F6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FC727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FC727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FC727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FC727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765A10" w:rsidRPr="00FC7278" w:rsidRDefault="00765A10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5" w:name="2175220288"/>
      <w:bookmarkEnd w:id="4"/>
    </w:p>
    <w:p w:rsidR="000E01AB" w:rsidRPr="00FC7278" w:rsidRDefault="00D14D61" w:rsidP="002F6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506A12" w:rsidRPr="00FC7278" w:rsidRDefault="00506A12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2175220289"/>
      <w:bookmarkEnd w:id="5"/>
      <w:r w:rsidRPr="00FC7278">
        <w:rPr>
          <w:rFonts w:ascii="Times New Roman" w:hAnsi="Times New Roman"/>
          <w:sz w:val="28"/>
          <w:szCs w:val="28"/>
        </w:rPr>
        <w:t>Хранить при температуре не выше 25°С.</w:t>
      </w:r>
    </w:p>
    <w:p w:rsidR="00D14D61" w:rsidRPr="00FC7278" w:rsidRDefault="00506A12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6"/>
    <w:p w:rsidR="006B7A90" w:rsidRPr="00FC7278" w:rsidRDefault="006B7A90" w:rsidP="002F610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FC7278" w:rsidRDefault="006C6558" w:rsidP="002F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727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FC7278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DF414A" w:rsidRPr="00FC7278" w:rsidRDefault="007C11B2" w:rsidP="002F61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sz w:val="28"/>
          <w:szCs w:val="28"/>
          <w:lang w:eastAsia="ru-RU"/>
        </w:rPr>
        <w:t>Без рецепта</w:t>
      </w:r>
    </w:p>
    <w:p w:rsidR="007C11B2" w:rsidRPr="00FC7278" w:rsidRDefault="007C11B2" w:rsidP="002F61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FC7278" w:rsidRDefault="00AA3947" w:rsidP="002F61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DF5B2B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г. Алматы, ул. Дегдар, 33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FC7278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AA3947" w:rsidRPr="00FC7278" w:rsidRDefault="00AA3947" w:rsidP="002F61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47" w:rsidRPr="00FC7278" w:rsidRDefault="00AA3947" w:rsidP="002F61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278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DF5B2B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г. Алматы, ул. Дегдар, 33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FC7278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AA3947" w:rsidRPr="00FC7278" w:rsidRDefault="00AA3947" w:rsidP="002F6108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FC7278">
        <w:rPr>
          <w:rFonts w:ascii="Times New Roman" w:hAnsi="Times New Roman"/>
          <w:b/>
          <w:iCs/>
          <w:sz w:val="28"/>
          <w:szCs w:val="28"/>
        </w:rPr>
        <w:t>Наименова</w:t>
      </w:r>
      <w:r w:rsidR="008F508E" w:rsidRPr="00FC7278">
        <w:rPr>
          <w:rFonts w:ascii="Times New Roman" w:hAnsi="Times New Roman"/>
          <w:b/>
          <w:iCs/>
          <w:sz w:val="28"/>
          <w:szCs w:val="28"/>
        </w:rPr>
        <w:t>ние, адрес и контактные данные (телефон, факс, электронная</w:t>
      </w:r>
      <w:r w:rsidRPr="00FC7278">
        <w:rPr>
          <w:rFonts w:ascii="Times New Roman" w:hAnsi="Times New Roman"/>
          <w:b/>
          <w:iCs/>
          <w:sz w:val="28"/>
          <w:szCs w:val="28"/>
        </w:rPr>
        <w:t xml:space="preserve"> почта) организации</w:t>
      </w:r>
      <w:r w:rsidRPr="00FC7278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</w:t>
      </w:r>
      <w:r w:rsidR="00E619E4">
        <w:rPr>
          <w:rFonts w:ascii="Times New Roman" w:hAnsi="Times New Roman"/>
          <w:b/>
          <w:iCs/>
          <w:color w:val="000000"/>
          <w:sz w:val="28"/>
          <w:szCs w:val="28"/>
        </w:rPr>
        <w:t xml:space="preserve">мающей претензии (предложения)  </w:t>
      </w:r>
      <w:bookmarkStart w:id="7" w:name="_GoBack"/>
      <w:bookmarkEnd w:id="7"/>
      <w:r w:rsidRPr="00FC7278">
        <w:rPr>
          <w:rFonts w:ascii="Times New Roman" w:hAnsi="Times New Roman"/>
          <w:b/>
          <w:iCs/>
          <w:color w:val="000000"/>
          <w:sz w:val="28"/>
          <w:szCs w:val="28"/>
        </w:rPr>
        <w:t>по</w:t>
      </w:r>
      <w:r w:rsidR="00E619E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C7278">
        <w:rPr>
          <w:rFonts w:ascii="Times New Roman" w:hAnsi="Times New Roman"/>
          <w:b/>
          <w:iCs/>
          <w:color w:val="000000"/>
          <w:sz w:val="28"/>
          <w:szCs w:val="28"/>
        </w:rPr>
        <w:t xml:space="preserve">качеству лекарственных  средств  от потребителей и  </w:t>
      </w:r>
      <w:r w:rsidRPr="00FC7278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AA3947" w:rsidRPr="00FC7278" w:rsidRDefault="004A6B5A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050030, </w:t>
      </w:r>
      <w:r w:rsidR="00AA3947" w:rsidRPr="00FC7278">
        <w:rPr>
          <w:rFonts w:ascii="Times New Roman" w:hAnsi="Times New Roman"/>
          <w:sz w:val="28"/>
          <w:szCs w:val="28"/>
        </w:rPr>
        <w:t>г. Алматы, ул. Дегдар, 33</w:t>
      </w:r>
    </w:p>
    <w:p w:rsidR="00AA3947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8E4156" w:rsidRPr="00FC7278" w:rsidRDefault="00AA3947" w:rsidP="002F6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78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FC7278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8E4156" w:rsidRPr="00FC7278" w:rsidSect="00B87051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6B" w:rsidRDefault="00F9646B" w:rsidP="00D275FC">
      <w:pPr>
        <w:spacing w:after="0" w:line="240" w:lineRule="auto"/>
      </w:pPr>
      <w:r>
        <w:separator/>
      </w:r>
    </w:p>
  </w:endnote>
  <w:endnote w:type="continuationSeparator" w:id="0">
    <w:p w:rsidR="00F9646B" w:rsidRDefault="00F9646B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6B" w:rsidRDefault="00F9646B" w:rsidP="00D275FC">
      <w:pPr>
        <w:spacing w:after="0" w:line="240" w:lineRule="auto"/>
      </w:pPr>
      <w:r>
        <w:separator/>
      </w:r>
    </w:p>
  </w:footnote>
  <w:footnote w:type="continuationSeparator" w:id="0">
    <w:p w:rsidR="00F9646B" w:rsidRDefault="00F9646B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831811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61D"/>
    <w:multiLevelType w:val="hybridMultilevel"/>
    <w:tmpl w:val="007E3688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3A5"/>
    <w:multiLevelType w:val="hybridMultilevel"/>
    <w:tmpl w:val="0CA2F75C"/>
    <w:lvl w:ilvl="0" w:tplc="10A288D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0E27"/>
    <w:multiLevelType w:val="hybridMultilevel"/>
    <w:tmpl w:val="49661D44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9B7"/>
    <w:multiLevelType w:val="hybridMultilevel"/>
    <w:tmpl w:val="AB56777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77F"/>
    <w:multiLevelType w:val="hybridMultilevel"/>
    <w:tmpl w:val="46545C96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E16"/>
    <w:multiLevelType w:val="hybridMultilevel"/>
    <w:tmpl w:val="DEDC224C"/>
    <w:lvl w:ilvl="0" w:tplc="E09A1D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F740D"/>
    <w:multiLevelType w:val="hybridMultilevel"/>
    <w:tmpl w:val="B670968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262B"/>
    <w:multiLevelType w:val="hybridMultilevel"/>
    <w:tmpl w:val="FAAA0236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A2EFA"/>
    <w:multiLevelType w:val="hybridMultilevel"/>
    <w:tmpl w:val="DB1E8662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D016E"/>
    <w:multiLevelType w:val="hybridMultilevel"/>
    <w:tmpl w:val="EE26E58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0666"/>
    <w:multiLevelType w:val="hybridMultilevel"/>
    <w:tmpl w:val="3BBC147E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6C51"/>
    <w:multiLevelType w:val="hybridMultilevel"/>
    <w:tmpl w:val="52B0B334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05991"/>
    <w:multiLevelType w:val="hybridMultilevel"/>
    <w:tmpl w:val="933873F4"/>
    <w:lvl w:ilvl="0" w:tplc="EB18B1AC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49B605CE"/>
    <w:multiLevelType w:val="hybridMultilevel"/>
    <w:tmpl w:val="5BBE223A"/>
    <w:lvl w:ilvl="0" w:tplc="6058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F54"/>
    <w:multiLevelType w:val="hybridMultilevel"/>
    <w:tmpl w:val="898A0162"/>
    <w:lvl w:ilvl="0" w:tplc="EB18B1AC">
      <w:start w:val="1"/>
      <w:numFmt w:val="bullet"/>
      <w:lvlText w:val=""/>
      <w:lvlJc w:val="left"/>
      <w:pPr>
        <w:ind w:left="668" w:hanging="567"/>
      </w:pPr>
      <w:rPr>
        <w:rFonts w:ascii="Symbol" w:hAnsi="Symbol" w:hint="default"/>
        <w:w w:val="100"/>
      </w:rPr>
    </w:lvl>
    <w:lvl w:ilvl="1" w:tplc="E5DCA9E6">
      <w:numFmt w:val="bullet"/>
      <w:lvlText w:val="o"/>
      <w:lvlJc w:val="left"/>
      <w:pPr>
        <w:ind w:left="1541" w:hanging="360"/>
      </w:pPr>
      <w:rPr>
        <w:rFonts w:ascii="Courier New" w:eastAsia="Times New Roman" w:hAnsi="Courier New" w:hint="default"/>
        <w:w w:val="100"/>
        <w:sz w:val="22"/>
      </w:rPr>
    </w:lvl>
    <w:lvl w:ilvl="2" w:tplc="68D6650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20167704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342E4A2C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EE90D0C0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1FACDBE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A114226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519E77EE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28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97A05"/>
    <w:multiLevelType w:val="hybridMultilevel"/>
    <w:tmpl w:val="66288812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900DC"/>
    <w:multiLevelType w:val="hybridMultilevel"/>
    <w:tmpl w:val="3CAAC8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D056C"/>
    <w:multiLevelType w:val="hybridMultilevel"/>
    <w:tmpl w:val="20581310"/>
    <w:lvl w:ilvl="0" w:tplc="AF4A1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2496D"/>
    <w:multiLevelType w:val="hybridMultilevel"/>
    <w:tmpl w:val="1EA60938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371A0"/>
    <w:multiLevelType w:val="hybridMultilevel"/>
    <w:tmpl w:val="930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"/>
  </w:num>
  <w:num w:numId="4">
    <w:abstractNumId w:val="38"/>
  </w:num>
  <w:num w:numId="5">
    <w:abstractNumId w:val="46"/>
  </w:num>
  <w:num w:numId="6">
    <w:abstractNumId w:val="9"/>
  </w:num>
  <w:num w:numId="7">
    <w:abstractNumId w:val="42"/>
  </w:num>
  <w:num w:numId="8">
    <w:abstractNumId w:val="16"/>
  </w:num>
  <w:num w:numId="9">
    <w:abstractNumId w:val="31"/>
  </w:num>
  <w:num w:numId="10">
    <w:abstractNumId w:val="17"/>
  </w:num>
  <w:num w:numId="11">
    <w:abstractNumId w:val="30"/>
  </w:num>
  <w:num w:numId="12">
    <w:abstractNumId w:val="37"/>
  </w:num>
  <w:num w:numId="13">
    <w:abstractNumId w:val="39"/>
  </w:num>
  <w:num w:numId="14">
    <w:abstractNumId w:val="22"/>
  </w:num>
  <w:num w:numId="15">
    <w:abstractNumId w:val="0"/>
  </w:num>
  <w:num w:numId="16">
    <w:abstractNumId w:val="44"/>
  </w:num>
  <w:num w:numId="17">
    <w:abstractNumId w:val="29"/>
  </w:num>
  <w:num w:numId="18">
    <w:abstractNumId w:val="28"/>
  </w:num>
  <w:num w:numId="19">
    <w:abstractNumId w:val="15"/>
  </w:num>
  <w:num w:numId="20">
    <w:abstractNumId w:val="1"/>
  </w:num>
  <w:num w:numId="21">
    <w:abstractNumId w:val="19"/>
  </w:num>
  <w:num w:numId="22">
    <w:abstractNumId w:val="8"/>
  </w:num>
  <w:num w:numId="23">
    <w:abstractNumId w:val="41"/>
  </w:num>
  <w:num w:numId="24">
    <w:abstractNumId w:val="21"/>
  </w:num>
  <w:num w:numId="25">
    <w:abstractNumId w:val="18"/>
  </w:num>
  <w:num w:numId="26">
    <w:abstractNumId w:val="25"/>
  </w:num>
  <w:num w:numId="27">
    <w:abstractNumId w:val="27"/>
  </w:num>
  <w:num w:numId="28">
    <w:abstractNumId w:val="33"/>
  </w:num>
  <w:num w:numId="29">
    <w:abstractNumId w:val="4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24"/>
  </w:num>
  <w:num w:numId="35">
    <w:abstractNumId w:val="36"/>
  </w:num>
  <w:num w:numId="36">
    <w:abstractNumId w:val="40"/>
  </w:num>
  <w:num w:numId="37">
    <w:abstractNumId w:val="45"/>
  </w:num>
  <w:num w:numId="38">
    <w:abstractNumId w:val="43"/>
  </w:num>
  <w:num w:numId="39">
    <w:abstractNumId w:val="10"/>
  </w:num>
  <w:num w:numId="40">
    <w:abstractNumId w:val="13"/>
  </w:num>
  <w:num w:numId="41">
    <w:abstractNumId w:val="3"/>
  </w:num>
  <w:num w:numId="42">
    <w:abstractNumId w:val="12"/>
  </w:num>
  <w:num w:numId="43">
    <w:abstractNumId w:val="14"/>
  </w:num>
  <w:num w:numId="44">
    <w:abstractNumId w:val="5"/>
  </w:num>
  <w:num w:numId="45">
    <w:abstractNumId w:val="32"/>
  </w:num>
  <w:num w:numId="46">
    <w:abstractNumId w:val="2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244BA"/>
    <w:rsid w:val="000264BB"/>
    <w:rsid w:val="000324E6"/>
    <w:rsid w:val="00033FC1"/>
    <w:rsid w:val="00042999"/>
    <w:rsid w:val="00053E59"/>
    <w:rsid w:val="000852A1"/>
    <w:rsid w:val="00085995"/>
    <w:rsid w:val="0009527A"/>
    <w:rsid w:val="000972E6"/>
    <w:rsid w:val="000A0D71"/>
    <w:rsid w:val="000B0B60"/>
    <w:rsid w:val="000B7267"/>
    <w:rsid w:val="000C2C4B"/>
    <w:rsid w:val="000C4C48"/>
    <w:rsid w:val="000D3F52"/>
    <w:rsid w:val="000E01AB"/>
    <w:rsid w:val="000E49F0"/>
    <w:rsid w:val="000E5D6E"/>
    <w:rsid w:val="000E6126"/>
    <w:rsid w:val="000F61A2"/>
    <w:rsid w:val="00100406"/>
    <w:rsid w:val="00107A8A"/>
    <w:rsid w:val="00111467"/>
    <w:rsid w:val="00111788"/>
    <w:rsid w:val="00117ECD"/>
    <w:rsid w:val="00120270"/>
    <w:rsid w:val="00125AB5"/>
    <w:rsid w:val="00132B9A"/>
    <w:rsid w:val="001368AE"/>
    <w:rsid w:val="00140024"/>
    <w:rsid w:val="00144CCD"/>
    <w:rsid w:val="0014739A"/>
    <w:rsid w:val="0015490C"/>
    <w:rsid w:val="001573E2"/>
    <w:rsid w:val="0016278D"/>
    <w:rsid w:val="00166930"/>
    <w:rsid w:val="001937AD"/>
    <w:rsid w:val="00195CB0"/>
    <w:rsid w:val="001A2CB2"/>
    <w:rsid w:val="001A3360"/>
    <w:rsid w:val="001A370E"/>
    <w:rsid w:val="001B6AEC"/>
    <w:rsid w:val="001C7D40"/>
    <w:rsid w:val="001E14D4"/>
    <w:rsid w:val="001E5388"/>
    <w:rsid w:val="001E6F4C"/>
    <w:rsid w:val="001F06E8"/>
    <w:rsid w:val="001F16AA"/>
    <w:rsid w:val="001F3BD3"/>
    <w:rsid w:val="001F4789"/>
    <w:rsid w:val="00203355"/>
    <w:rsid w:val="00211005"/>
    <w:rsid w:val="00217D41"/>
    <w:rsid w:val="00222CA6"/>
    <w:rsid w:val="00232642"/>
    <w:rsid w:val="00237697"/>
    <w:rsid w:val="0024458A"/>
    <w:rsid w:val="00250EDB"/>
    <w:rsid w:val="00256E10"/>
    <w:rsid w:val="00260413"/>
    <w:rsid w:val="00260EBC"/>
    <w:rsid w:val="00263FCB"/>
    <w:rsid w:val="00264710"/>
    <w:rsid w:val="00265D9B"/>
    <w:rsid w:val="00267567"/>
    <w:rsid w:val="00270B0A"/>
    <w:rsid w:val="002746EB"/>
    <w:rsid w:val="00281FBE"/>
    <w:rsid w:val="00283355"/>
    <w:rsid w:val="00290D2E"/>
    <w:rsid w:val="00292715"/>
    <w:rsid w:val="002A5876"/>
    <w:rsid w:val="002A591C"/>
    <w:rsid w:val="002B025C"/>
    <w:rsid w:val="002C0D21"/>
    <w:rsid w:val="002C10E1"/>
    <w:rsid w:val="002C15EB"/>
    <w:rsid w:val="002C1660"/>
    <w:rsid w:val="002C35A2"/>
    <w:rsid w:val="002C5345"/>
    <w:rsid w:val="002C76D7"/>
    <w:rsid w:val="002D1513"/>
    <w:rsid w:val="002D4B14"/>
    <w:rsid w:val="002D4FD2"/>
    <w:rsid w:val="002D56B7"/>
    <w:rsid w:val="002E0BAD"/>
    <w:rsid w:val="002F3E3F"/>
    <w:rsid w:val="002F4A14"/>
    <w:rsid w:val="002F56B2"/>
    <w:rsid w:val="002F6108"/>
    <w:rsid w:val="002F73D9"/>
    <w:rsid w:val="00302361"/>
    <w:rsid w:val="003043BF"/>
    <w:rsid w:val="00312150"/>
    <w:rsid w:val="00320073"/>
    <w:rsid w:val="003262DF"/>
    <w:rsid w:val="0035656F"/>
    <w:rsid w:val="00360569"/>
    <w:rsid w:val="0036288F"/>
    <w:rsid w:val="00365B10"/>
    <w:rsid w:val="003662F1"/>
    <w:rsid w:val="00367BA7"/>
    <w:rsid w:val="003761C0"/>
    <w:rsid w:val="003812B2"/>
    <w:rsid w:val="0038135D"/>
    <w:rsid w:val="00383CDB"/>
    <w:rsid w:val="00383CE3"/>
    <w:rsid w:val="00384F08"/>
    <w:rsid w:val="003879F9"/>
    <w:rsid w:val="003A035E"/>
    <w:rsid w:val="003A0B2D"/>
    <w:rsid w:val="003B0211"/>
    <w:rsid w:val="003B0285"/>
    <w:rsid w:val="003B601A"/>
    <w:rsid w:val="003D4A8B"/>
    <w:rsid w:val="003D530B"/>
    <w:rsid w:val="003E13CF"/>
    <w:rsid w:val="003E44BD"/>
    <w:rsid w:val="003F0324"/>
    <w:rsid w:val="003F45A5"/>
    <w:rsid w:val="003F5344"/>
    <w:rsid w:val="003F7EDC"/>
    <w:rsid w:val="00404548"/>
    <w:rsid w:val="0041162E"/>
    <w:rsid w:val="0042786D"/>
    <w:rsid w:val="004318A6"/>
    <w:rsid w:val="00433C62"/>
    <w:rsid w:val="0045166C"/>
    <w:rsid w:val="00452F8B"/>
    <w:rsid w:val="004553B5"/>
    <w:rsid w:val="00472EF5"/>
    <w:rsid w:val="00483649"/>
    <w:rsid w:val="0048687C"/>
    <w:rsid w:val="00487B86"/>
    <w:rsid w:val="004979C6"/>
    <w:rsid w:val="004A31B4"/>
    <w:rsid w:val="004A6B5A"/>
    <w:rsid w:val="004A7288"/>
    <w:rsid w:val="004B28EE"/>
    <w:rsid w:val="004B479F"/>
    <w:rsid w:val="004C1922"/>
    <w:rsid w:val="004C462F"/>
    <w:rsid w:val="004C6C3F"/>
    <w:rsid w:val="004D49E9"/>
    <w:rsid w:val="004D728E"/>
    <w:rsid w:val="004F2C9A"/>
    <w:rsid w:val="005010FF"/>
    <w:rsid w:val="00506A12"/>
    <w:rsid w:val="005071DA"/>
    <w:rsid w:val="0051702F"/>
    <w:rsid w:val="00523D82"/>
    <w:rsid w:val="0054071B"/>
    <w:rsid w:val="00541A00"/>
    <w:rsid w:val="005444B2"/>
    <w:rsid w:val="00552F8B"/>
    <w:rsid w:val="00561FE7"/>
    <w:rsid w:val="00575348"/>
    <w:rsid w:val="005869C5"/>
    <w:rsid w:val="00597CED"/>
    <w:rsid w:val="005A3C81"/>
    <w:rsid w:val="005A5680"/>
    <w:rsid w:val="005A6639"/>
    <w:rsid w:val="005A6914"/>
    <w:rsid w:val="005B3C1C"/>
    <w:rsid w:val="005B3FFE"/>
    <w:rsid w:val="005C1519"/>
    <w:rsid w:val="005C1C4E"/>
    <w:rsid w:val="005C41F4"/>
    <w:rsid w:val="005C4A16"/>
    <w:rsid w:val="005C4B12"/>
    <w:rsid w:val="005D68C6"/>
    <w:rsid w:val="005D7EE3"/>
    <w:rsid w:val="005E2CE8"/>
    <w:rsid w:val="005E36A8"/>
    <w:rsid w:val="005E50DE"/>
    <w:rsid w:val="005F2C07"/>
    <w:rsid w:val="005F7097"/>
    <w:rsid w:val="0060364A"/>
    <w:rsid w:val="00611FA2"/>
    <w:rsid w:val="00617843"/>
    <w:rsid w:val="00620F34"/>
    <w:rsid w:val="00624C1B"/>
    <w:rsid w:val="00625471"/>
    <w:rsid w:val="00627853"/>
    <w:rsid w:val="00634D0C"/>
    <w:rsid w:val="00647314"/>
    <w:rsid w:val="00651C22"/>
    <w:rsid w:val="00652BCE"/>
    <w:rsid w:val="00652E29"/>
    <w:rsid w:val="00653617"/>
    <w:rsid w:val="006574E2"/>
    <w:rsid w:val="00664932"/>
    <w:rsid w:val="0067136B"/>
    <w:rsid w:val="00691208"/>
    <w:rsid w:val="00693014"/>
    <w:rsid w:val="006A1DBA"/>
    <w:rsid w:val="006A23C4"/>
    <w:rsid w:val="006A5B1C"/>
    <w:rsid w:val="006A702E"/>
    <w:rsid w:val="006B7A90"/>
    <w:rsid w:val="006C0277"/>
    <w:rsid w:val="006C1F50"/>
    <w:rsid w:val="006C5F38"/>
    <w:rsid w:val="006C6558"/>
    <w:rsid w:val="006D3657"/>
    <w:rsid w:val="006D7D5A"/>
    <w:rsid w:val="006E4305"/>
    <w:rsid w:val="006F5763"/>
    <w:rsid w:val="00703008"/>
    <w:rsid w:val="00704BAB"/>
    <w:rsid w:val="007104D1"/>
    <w:rsid w:val="007135A6"/>
    <w:rsid w:val="007274A0"/>
    <w:rsid w:val="00732712"/>
    <w:rsid w:val="00732F32"/>
    <w:rsid w:val="00733A73"/>
    <w:rsid w:val="00736B6C"/>
    <w:rsid w:val="007415F8"/>
    <w:rsid w:val="00746FF2"/>
    <w:rsid w:val="007555D1"/>
    <w:rsid w:val="00761133"/>
    <w:rsid w:val="007630B4"/>
    <w:rsid w:val="00764E84"/>
    <w:rsid w:val="00765A10"/>
    <w:rsid w:val="00775A6D"/>
    <w:rsid w:val="007762F8"/>
    <w:rsid w:val="00783520"/>
    <w:rsid w:val="007A02D3"/>
    <w:rsid w:val="007A18B1"/>
    <w:rsid w:val="007A29FE"/>
    <w:rsid w:val="007A5C77"/>
    <w:rsid w:val="007C055A"/>
    <w:rsid w:val="007C11B2"/>
    <w:rsid w:val="007C1693"/>
    <w:rsid w:val="007C7860"/>
    <w:rsid w:val="007D0E84"/>
    <w:rsid w:val="007D3F93"/>
    <w:rsid w:val="007D681B"/>
    <w:rsid w:val="007D7D65"/>
    <w:rsid w:val="007E1199"/>
    <w:rsid w:val="007E1D85"/>
    <w:rsid w:val="007E58EB"/>
    <w:rsid w:val="007E702A"/>
    <w:rsid w:val="007F05FE"/>
    <w:rsid w:val="008102C7"/>
    <w:rsid w:val="0081154A"/>
    <w:rsid w:val="0082045C"/>
    <w:rsid w:val="00820B36"/>
    <w:rsid w:val="00820DDC"/>
    <w:rsid w:val="00827BB2"/>
    <w:rsid w:val="00831811"/>
    <w:rsid w:val="008329DA"/>
    <w:rsid w:val="008330E7"/>
    <w:rsid w:val="008353A4"/>
    <w:rsid w:val="00844CE8"/>
    <w:rsid w:val="00847154"/>
    <w:rsid w:val="0086657B"/>
    <w:rsid w:val="00871766"/>
    <w:rsid w:val="00872FBD"/>
    <w:rsid w:val="008832E5"/>
    <w:rsid w:val="00890DF2"/>
    <w:rsid w:val="00897669"/>
    <w:rsid w:val="008C0181"/>
    <w:rsid w:val="008C2A9F"/>
    <w:rsid w:val="008D4451"/>
    <w:rsid w:val="008D62B7"/>
    <w:rsid w:val="008E4156"/>
    <w:rsid w:val="008E6895"/>
    <w:rsid w:val="008F2F7E"/>
    <w:rsid w:val="008F508E"/>
    <w:rsid w:val="00900B3C"/>
    <w:rsid w:val="00904FB5"/>
    <w:rsid w:val="0091136C"/>
    <w:rsid w:val="009121DE"/>
    <w:rsid w:val="009157ED"/>
    <w:rsid w:val="00916407"/>
    <w:rsid w:val="00925B80"/>
    <w:rsid w:val="00930D7D"/>
    <w:rsid w:val="0095047E"/>
    <w:rsid w:val="00956101"/>
    <w:rsid w:val="00962CD6"/>
    <w:rsid w:val="00966432"/>
    <w:rsid w:val="009846D9"/>
    <w:rsid w:val="00993A60"/>
    <w:rsid w:val="00993EEC"/>
    <w:rsid w:val="009A220D"/>
    <w:rsid w:val="009B014E"/>
    <w:rsid w:val="009B0769"/>
    <w:rsid w:val="009D4AFF"/>
    <w:rsid w:val="009D71D5"/>
    <w:rsid w:val="009D7E64"/>
    <w:rsid w:val="009E2887"/>
    <w:rsid w:val="009E5CB9"/>
    <w:rsid w:val="009F31F2"/>
    <w:rsid w:val="009F45A5"/>
    <w:rsid w:val="00A01C2E"/>
    <w:rsid w:val="00A02BB2"/>
    <w:rsid w:val="00A04052"/>
    <w:rsid w:val="00A12563"/>
    <w:rsid w:val="00A17A1D"/>
    <w:rsid w:val="00A43E8A"/>
    <w:rsid w:val="00A5181C"/>
    <w:rsid w:val="00A674F1"/>
    <w:rsid w:val="00A75877"/>
    <w:rsid w:val="00A8185B"/>
    <w:rsid w:val="00A94FAA"/>
    <w:rsid w:val="00AA07A7"/>
    <w:rsid w:val="00AA3947"/>
    <w:rsid w:val="00AA5E2F"/>
    <w:rsid w:val="00AA7317"/>
    <w:rsid w:val="00AB5C98"/>
    <w:rsid w:val="00AB6D47"/>
    <w:rsid w:val="00AC2C0B"/>
    <w:rsid w:val="00AC4905"/>
    <w:rsid w:val="00AC73FC"/>
    <w:rsid w:val="00AD11AC"/>
    <w:rsid w:val="00AE7922"/>
    <w:rsid w:val="00AF00D3"/>
    <w:rsid w:val="00B01011"/>
    <w:rsid w:val="00B21CB5"/>
    <w:rsid w:val="00B32B89"/>
    <w:rsid w:val="00B35666"/>
    <w:rsid w:val="00B411AA"/>
    <w:rsid w:val="00B43D8B"/>
    <w:rsid w:val="00B4612E"/>
    <w:rsid w:val="00B46F30"/>
    <w:rsid w:val="00B53AF5"/>
    <w:rsid w:val="00B608C1"/>
    <w:rsid w:val="00B60D3D"/>
    <w:rsid w:val="00B61D95"/>
    <w:rsid w:val="00B834A0"/>
    <w:rsid w:val="00B87051"/>
    <w:rsid w:val="00B9187F"/>
    <w:rsid w:val="00B92288"/>
    <w:rsid w:val="00B96F70"/>
    <w:rsid w:val="00BA0D4F"/>
    <w:rsid w:val="00BA41B8"/>
    <w:rsid w:val="00BA4ACC"/>
    <w:rsid w:val="00BB3050"/>
    <w:rsid w:val="00BB7831"/>
    <w:rsid w:val="00BC31BC"/>
    <w:rsid w:val="00BC6167"/>
    <w:rsid w:val="00BC6ED8"/>
    <w:rsid w:val="00BE4435"/>
    <w:rsid w:val="00BE6B71"/>
    <w:rsid w:val="00C02D91"/>
    <w:rsid w:val="00C07BB3"/>
    <w:rsid w:val="00C13047"/>
    <w:rsid w:val="00C15AF4"/>
    <w:rsid w:val="00C2000E"/>
    <w:rsid w:val="00C232B5"/>
    <w:rsid w:val="00C23B42"/>
    <w:rsid w:val="00C25A30"/>
    <w:rsid w:val="00C3215D"/>
    <w:rsid w:val="00C334EE"/>
    <w:rsid w:val="00C379C9"/>
    <w:rsid w:val="00C422B8"/>
    <w:rsid w:val="00C566D6"/>
    <w:rsid w:val="00C72089"/>
    <w:rsid w:val="00C839ED"/>
    <w:rsid w:val="00C84299"/>
    <w:rsid w:val="00C84D2F"/>
    <w:rsid w:val="00C92F14"/>
    <w:rsid w:val="00C9308C"/>
    <w:rsid w:val="00C95A90"/>
    <w:rsid w:val="00C97365"/>
    <w:rsid w:val="00CB00B2"/>
    <w:rsid w:val="00CC08BA"/>
    <w:rsid w:val="00CC330A"/>
    <w:rsid w:val="00CC5727"/>
    <w:rsid w:val="00CC7DBD"/>
    <w:rsid w:val="00CE1FD7"/>
    <w:rsid w:val="00CF2ADE"/>
    <w:rsid w:val="00CF3849"/>
    <w:rsid w:val="00D0233C"/>
    <w:rsid w:val="00D063C2"/>
    <w:rsid w:val="00D066FC"/>
    <w:rsid w:val="00D11462"/>
    <w:rsid w:val="00D14D61"/>
    <w:rsid w:val="00D21A31"/>
    <w:rsid w:val="00D22A47"/>
    <w:rsid w:val="00D25009"/>
    <w:rsid w:val="00D275FC"/>
    <w:rsid w:val="00D3576E"/>
    <w:rsid w:val="00D43297"/>
    <w:rsid w:val="00D44970"/>
    <w:rsid w:val="00D46B0B"/>
    <w:rsid w:val="00D5323C"/>
    <w:rsid w:val="00D55ED8"/>
    <w:rsid w:val="00D56D28"/>
    <w:rsid w:val="00D70DB6"/>
    <w:rsid w:val="00D76048"/>
    <w:rsid w:val="00D93C80"/>
    <w:rsid w:val="00D96A8F"/>
    <w:rsid w:val="00D9733F"/>
    <w:rsid w:val="00DB20A7"/>
    <w:rsid w:val="00DB406A"/>
    <w:rsid w:val="00DF11A7"/>
    <w:rsid w:val="00DF3107"/>
    <w:rsid w:val="00DF414A"/>
    <w:rsid w:val="00DF5B2B"/>
    <w:rsid w:val="00E02F66"/>
    <w:rsid w:val="00E07549"/>
    <w:rsid w:val="00E26526"/>
    <w:rsid w:val="00E271CB"/>
    <w:rsid w:val="00E31D33"/>
    <w:rsid w:val="00E33D82"/>
    <w:rsid w:val="00E34FE3"/>
    <w:rsid w:val="00E53BC5"/>
    <w:rsid w:val="00E55D6C"/>
    <w:rsid w:val="00E57396"/>
    <w:rsid w:val="00E619E4"/>
    <w:rsid w:val="00E675B0"/>
    <w:rsid w:val="00E81A1B"/>
    <w:rsid w:val="00E81A86"/>
    <w:rsid w:val="00E831C4"/>
    <w:rsid w:val="00E8607B"/>
    <w:rsid w:val="00E91073"/>
    <w:rsid w:val="00E93541"/>
    <w:rsid w:val="00E93583"/>
    <w:rsid w:val="00E955DB"/>
    <w:rsid w:val="00EA2F86"/>
    <w:rsid w:val="00EA6D39"/>
    <w:rsid w:val="00EB1D97"/>
    <w:rsid w:val="00EC4B6B"/>
    <w:rsid w:val="00ED446C"/>
    <w:rsid w:val="00ED4F3D"/>
    <w:rsid w:val="00EE1B22"/>
    <w:rsid w:val="00EF3B8A"/>
    <w:rsid w:val="00EF4278"/>
    <w:rsid w:val="00EF4C53"/>
    <w:rsid w:val="00F006F1"/>
    <w:rsid w:val="00F07B7B"/>
    <w:rsid w:val="00F22DD8"/>
    <w:rsid w:val="00F23B95"/>
    <w:rsid w:val="00F34EE3"/>
    <w:rsid w:val="00F40388"/>
    <w:rsid w:val="00F63389"/>
    <w:rsid w:val="00F67A14"/>
    <w:rsid w:val="00F84E93"/>
    <w:rsid w:val="00F91977"/>
    <w:rsid w:val="00F9646B"/>
    <w:rsid w:val="00F97B57"/>
    <w:rsid w:val="00FA00B8"/>
    <w:rsid w:val="00FA4F7C"/>
    <w:rsid w:val="00FB0456"/>
    <w:rsid w:val="00FB47F4"/>
    <w:rsid w:val="00FC0873"/>
    <w:rsid w:val="00FC7278"/>
    <w:rsid w:val="00FD067B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1880251-1A6C-4F13-96D1-D59D848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веб)1"/>
    <w:basedOn w:val="a"/>
    <w:rsid w:val="002C0D21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Web1">
    <w:name w:val="Normal (Web)1"/>
    <w:basedOn w:val="a"/>
    <w:rsid w:val="00BA0D4F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a">
    <w:name w:val="Table Grid"/>
    <w:basedOn w:val="a1"/>
    <w:uiPriority w:val="59"/>
    <w:rsid w:val="002A58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Утверждаю"/>
    <w:basedOn w:val="a"/>
    <w:rsid w:val="007A5C77"/>
    <w:pPr>
      <w:suppressAutoHyphens/>
      <w:spacing w:after="0" w:line="240" w:lineRule="auto"/>
      <w:ind w:left="4395" w:right="-74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E6EF-895C-4928-B27F-612F55AF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13696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46</cp:revision>
  <cp:lastPrinted>2018-03-22T06:08:00Z</cp:lastPrinted>
  <dcterms:created xsi:type="dcterms:W3CDTF">2020-03-26T03:58:00Z</dcterms:created>
  <dcterms:modified xsi:type="dcterms:W3CDTF">2022-09-02T02:41:00Z</dcterms:modified>
</cp:coreProperties>
</file>